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12CF875D" wp14:editId="3E88A9C4">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Default="00857049" w:rsidP="00857049">
      <w:pPr>
        <w:pStyle w:val="Hlavnnadpis"/>
      </w:pPr>
      <w:r w:rsidRPr="00C20312">
        <w:t xml:space="preserve">Zadávací dokumentace k zakázce </w:t>
      </w:r>
    </w:p>
    <w:p w:rsidR="00C20312" w:rsidRDefault="00C20312" w:rsidP="00857049">
      <w:pPr>
        <w:pStyle w:val="Hlavnnadpis"/>
        <w:rPr>
          <w:b w:val="0"/>
          <w:sz w:val="24"/>
          <w:szCs w:val="24"/>
        </w:rPr>
      </w:pPr>
    </w:p>
    <w:p w:rsidR="001D5A83" w:rsidRDefault="008D0AAF" w:rsidP="00857049">
      <w:pPr>
        <w:pStyle w:val="Hlavnnadpis"/>
        <w:rPr>
          <w:b w:val="0"/>
          <w:sz w:val="24"/>
          <w:szCs w:val="24"/>
        </w:rPr>
      </w:pPr>
      <w:r>
        <w:rPr>
          <w:b w:val="0"/>
          <w:sz w:val="24"/>
          <w:szCs w:val="24"/>
        </w:rPr>
        <w:t xml:space="preserve">Č. </w:t>
      </w:r>
      <w:r w:rsidR="00233C11">
        <w:rPr>
          <w:b w:val="0"/>
          <w:sz w:val="24"/>
          <w:szCs w:val="24"/>
        </w:rPr>
        <w:t xml:space="preserve">     </w:t>
      </w:r>
      <w:r w:rsidR="00EF6AFF">
        <w:rPr>
          <w:b w:val="0"/>
          <w:sz w:val="24"/>
          <w:szCs w:val="24"/>
        </w:rPr>
        <w:t>216</w:t>
      </w:r>
      <w:r>
        <w:rPr>
          <w:b w:val="0"/>
          <w:sz w:val="24"/>
          <w:szCs w:val="24"/>
        </w:rPr>
        <w:t xml:space="preserve">/14/OCN </w:t>
      </w:r>
    </w:p>
    <w:p w:rsidR="001D5A83" w:rsidRDefault="001D5A83" w:rsidP="00857049">
      <w:pPr>
        <w:pStyle w:val="Hlavnnadpis"/>
        <w:rPr>
          <w:b w:val="0"/>
          <w:sz w:val="24"/>
          <w:szCs w:val="24"/>
        </w:rPr>
      </w:pPr>
    </w:p>
    <w:p w:rsidR="00857049" w:rsidRDefault="00857049" w:rsidP="00857049">
      <w:pPr>
        <w:pStyle w:val="Hlavnnadpis"/>
        <w:rPr>
          <w:b w:val="0"/>
          <w:sz w:val="24"/>
          <w:szCs w:val="24"/>
        </w:rPr>
      </w:pPr>
      <w:r w:rsidRPr="00C20312">
        <w:rPr>
          <w:b w:val="0"/>
          <w:sz w:val="24"/>
          <w:szCs w:val="24"/>
        </w:rPr>
        <w:t>s</w:t>
      </w:r>
      <w:r w:rsidR="001D5A83">
        <w:rPr>
          <w:b w:val="0"/>
          <w:sz w:val="24"/>
          <w:szCs w:val="24"/>
        </w:rPr>
        <w:t> </w:t>
      </w:r>
      <w:r w:rsidRPr="00C20312">
        <w:rPr>
          <w:b w:val="0"/>
          <w:sz w:val="24"/>
          <w:szCs w:val="24"/>
        </w:rPr>
        <w:t>názvem</w:t>
      </w:r>
    </w:p>
    <w:p w:rsidR="001D5A83" w:rsidRDefault="001D5A83" w:rsidP="00857049">
      <w:pPr>
        <w:pStyle w:val="Hlavnnadpis"/>
        <w:rPr>
          <w:b w:val="0"/>
          <w:sz w:val="24"/>
          <w:szCs w:val="24"/>
        </w:rPr>
      </w:pPr>
    </w:p>
    <w:p w:rsidR="001D5A83" w:rsidRPr="00C20312" w:rsidRDefault="001D5A83" w:rsidP="00857049">
      <w:pPr>
        <w:pStyle w:val="Hlavnnadpis"/>
        <w:rPr>
          <w:b w:val="0"/>
          <w:sz w:val="24"/>
          <w:szCs w:val="24"/>
        </w:rPr>
      </w:pPr>
    </w:p>
    <w:p w:rsidR="00857049" w:rsidRDefault="00857049" w:rsidP="00857049">
      <w:pPr>
        <w:pStyle w:val="Hlavnnadpis"/>
      </w:pPr>
    </w:p>
    <w:p w:rsidR="00F120F6" w:rsidRPr="00EF6AFF" w:rsidRDefault="00F120F6" w:rsidP="00F120F6">
      <w:pPr>
        <w:tabs>
          <w:tab w:val="right" w:leader="dot" w:pos="9062"/>
        </w:tabs>
        <w:spacing w:before="0"/>
        <w:jc w:val="center"/>
        <w:rPr>
          <w:b/>
          <w:sz w:val="36"/>
          <w:szCs w:val="24"/>
        </w:rPr>
      </w:pPr>
      <w:r w:rsidRPr="00EF6AFF">
        <w:rPr>
          <w:b/>
          <w:sz w:val="36"/>
          <w:szCs w:val="24"/>
        </w:rPr>
        <w:t xml:space="preserve">Projektová dokumentace </w:t>
      </w:r>
    </w:p>
    <w:p w:rsidR="00F120F6" w:rsidRPr="00F120F6" w:rsidRDefault="00F120F6" w:rsidP="00F120F6">
      <w:pPr>
        <w:spacing w:line="264" w:lineRule="auto"/>
        <w:jc w:val="center"/>
        <w:rPr>
          <w:rFonts w:cs="Arial"/>
          <w:b/>
        </w:rPr>
      </w:pPr>
    </w:p>
    <w:p w:rsidR="00F120F6" w:rsidRPr="00F120F6" w:rsidRDefault="00F120F6" w:rsidP="00F120F6">
      <w:pPr>
        <w:spacing w:line="264" w:lineRule="auto"/>
        <w:jc w:val="center"/>
        <w:rPr>
          <w:rFonts w:cs="Arial"/>
        </w:rPr>
      </w:pPr>
    </w:p>
    <w:p w:rsidR="00F120F6" w:rsidRPr="00F120F6" w:rsidRDefault="00F120F6" w:rsidP="00F120F6">
      <w:pPr>
        <w:jc w:val="center"/>
        <w:rPr>
          <w:rFonts w:cs="Arial"/>
          <w:b/>
          <w:sz w:val="32"/>
          <w:szCs w:val="32"/>
        </w:rPr>
      </w:pPr>
      <w:r w:rsidRPr="00CE5A3F">
        <w:rPr>
          <w:rFonts w:cs="Arial"/>
          <w:b/>
          <w:sz w:val="32"/>
          <w:szCs w:val="32"/>
        </w:rPr>
        <w:t xml:space="preserve">„Rekonstrukce </w:t>
      </w:r>
      <w:r w:rsidR="00CE5A3F" w:rsidRPr="00CE5A3F">
        <w:rPr>
          <w:b/>
          <w:sz w:val="32"/>
          <w:szCs w:val="32"/>
        </w:rPr>
        <w:t>mostu</w:t>
      </w:r>
      <w:r w:rsidR="00907564">
        <w:rPr>
          <w:b/>
          <w:sz w:val="32"/>
          <w:szCs w:val="32"/>
        </w:rPr>
        <w:t xml:space="preserve"> I.</w:t>
      </w:r>
      <w:r w:rsidR="00CE5A3F" w:rsidRPr="00CE5A3F">
        <w:rPr>
          <w:b/>
          <w:sz w:val="32"/>
          <w:szCs w:val="32"/>
        </w:rPr>
        <w:t xml:space="preserve"> stavba 008 – SO 031 211 a mostu</w:t>
      </w:r>
      <w:r w:rsidR="00907564">
        <w:rPr>
          <w:b/>
          <w:sz w:val="32"/>
          <w:szCs w:val="32"/>
        </w:rPr>
        <w:t xml:space="preserve"> II.</w:t>
      </w:r>
      <w:r w:rsidR="00CE5A3F" w:rsidRPr="00CE5A3F">
        <w:rPr>
          <w:b/>
          <w:sz w:val="32"/>
          <w:szCs w:val="32"/>
        </w:rPr>
        <w:t xml:space="preserve"> stavba 009 – SO 031 311 přes Bystřici</w:t>
      </w:r>
      <w:r w:rsidR="00CE5A3F" w:rsidRPr="00CE5A3F">
        <w:rPr>
          <w:rFonts w:cs="Arial"/>
          <w:b/>
          <w:sz w:val="32"/>
          <w:szCs w:val="32"/>
        </w:rPr>
        <w:t xml:space="preserve"> </w:t>
      </w:r>
      <w:r w:rsidRPr="00F120F6">
        <w:rPr>
          <w:rFonts w:cs="Arial"/>
          <w:b/>
          <w:sz w:val="32"/>
          <w:szCs w:val="32"/>
        </w:rPr>
        <w:t>“</w:t>
      </w:r>
    </w:p>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zapsaná v obchodním rejstříku u Městského soudu v Praze pod spis. zn. B 2341</w:t>
      </w:r>
    </w:p>
    <w:p w:rsidR="00AF26B7" w:rsidRDefault="00AF26B7" w:rsidP="00656D03">
      <w:pPr>
        <w:pStyle w:val="01-L"/>
        <w:jc w:val="both"/>
      </w:pPr>
      <w:r>
        <w:lastRenderedPageBreak/>
        <w:t>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B60570" w:rsidP="00AF26B7">
      <w:r>
        <w:t>Zastoupena</w:t>
      </w:r>
      <w:r w:rsidR="00AF26B7">
        <w:t>:</w:t>
      </w:r>
      <w:r w:rsidR="00AF26B7">
        <w:tab/>
      </w:r>
      <w:r w:rsidR="00AF26B7">
        <w:tab/>
      </w:r>
      <w:r w:rsidR="00656D03">
        <w:t xml:space="preserve"> </w:t>
      </w:r>
      <w:r w:rsidR="00AF26B7">
        <w:t xml:space="preserve">Mgr. Jan </w:t>
      </w:r>
      <w:proofErr w:type="spellStart"/>
      <w:r w:rsidR="00AF26B7">
        <w:t>Duspěva</w:t>
      </w:r>
      <w:proofErr w:type="spellEnd"/>
      <w:r w:rsidR="00AF26B7">
        <w:t>, předseda představenstva</w:t>
      </w:r>
    </w:p>
    <w:p w:rsidR="00AF26B7" w:rsidRDefault="00AF26B7" w:rsidP="00AF26B7">
      <w:r>
        <w:tab/>
      </w:r>
      <w:r>
        <w:tab/>
      </w:r>
      <w:r>
        <w:tab/>
      </w:r>
      <w:r w:rsidR="00656D03">
        <w:t xml:space="preserve">          </w:t>
      </w:r>
      <w:r>
        <w:t>Ing. Ladislav Staněk, člen představenstva</w:t>
      </w:r>
    </w:p>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283025" w:rsidRDefault="00283025" w:rsidP="00283025">
      <w:r>
        <w:t xml:space="preserve">Zadavatel se zavazuje poskytnout zájemcům informace potřebné pro podání nabídky k této zakázce. </w:t>
      </w:r>
    </w:p>
    <w:p w:rsidR="00AF26B7" w:rsidRDefault="00283025" w:rsidP="00283025">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559"/>
        <w:gridCol w:w="2911"/>
      </w:tblGrid>
      <w:tr w:rsidR="004526A8" w:rsidRPr="00CF4479"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D50760">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D50760">
            <w:pPr>
              <w:overflowPunct w:val="0"/>
              <w:autoSpaceDE w:val="0"/>
              <w:autoSpaceDN w:val="0"/>
              <w:adjustRightInd w:val="0"/>
              <w:jc w:val="left"/>
              <w:textAlignment w:val="baseline"/>
              <w:rPr>
                <w:rFonts w:cs="Arial"/>
              </w:rPr>
            </w:pPr>
            <w:r w:rsidRPr="00CF4479">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D50760">
            <w:pPr>
              <w:overflowPunct w:val="0"/>
              <w:autoSpaceDE w:val="0"/>
              <w:autoSpaceDN w:val="0"/>
              <w:adjustRightInd w:val="0"/>
              <w:jc w:val="left"/>
              <w:textAlignment w:val="baseline"/>
              <w:rPr>
                <w:rFonts w:cs="Arial"/>
              </w:rPr>
            </w:pPr>
            <w:r w:rsidRPr="00CF4479">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D50760">
            <w:pPr>
              <w:overflowPunct w:val="0"/>
              <w:autoSpaceDE w:val="0"/>
              <w:autoSpaceDN w:val="0"/>
              <w:adjustRightInd w:val="0"/>
              <w:jc w:val="left"/>
              <w:textAlignment w:val="baseline"/>
              <w:rPr>
                <w:rFonts w:cs="Arial"/>
              </w:rPr>
            </w:pPr>
            <w:r w:rsidRPr="00CF4479">
              <w:rPr>
                <w:rFonts w:cs="Arial"/>
              </w:rPr>
              <w:t>e-mail:</w:t>
            </w:r>
          </w:p>
        </w:tc>
      </w:tr>
      <w:tr w:rsidR="00283025" w:rsidRPr="00CF4479"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283025" w:rsidRPr="00CF4479" w:rsidRDefault="00283025" w:rsidP="00D50760">
            <w:pPr>
              <w:overflowPunct w:val="0"/>
              <w:autoSpaceDE w:val="0"/>
              <w:autoSpaceDN w:val="0"/>
              <w:adjustRightInd w:val="0"/>
              <w:textAlignment w:val="baseline"/>
              <w:rPr>
                <w:rFonts w:cs="Arial"/>
              </w:rPr>
            </w:pPr>
            <w:r>
              <w:rPr>
                <w:rFonts w:cs="Arial"/>
              </w:rPr>
              <w:t>výběrové 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283025" w:rsidRPr="00CF4479" w:rsidRDefault="00EF6AFF" w:rsidP="00D50760">
            <w:pPr>
              <w:overflowPunct w:val="0"/>
              <w:autoSpaceDE w:val="0"/>
              <w:autoSpaceDN w:val="0"/>
              <w:adjustRightInd w:val="0"/>
              <w:textAlignment w:val="baseline"/>
              <w:rPr>
                <w:rFonts w:cs="Arial"/>
              </w:rPr>
            </w:pPr>
            <w:r>
              <w:rPr>
                <w:rFonts w:cs="Arial"/>
              </w:rPr>
              <w:t>Ing. Ivana Ševecová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83025" w:rsidRPr="00CF4479" w:rsidRDefault="00423AAA" w:rsidP="00D50760">
            <w:pPr>
              <w:overflowPunct w:val="0"/>
              <w:autoSpaceDE w:val="0"/>
              <w:autoSpaceDN w:val="0"/>
              <w:adjustRightInd w:val="0"/>
              <w:textAlignment w:val="baseline"/>
              <w:rPr>
                <w:rFonts w:cs="Arial"/>
              </w:rPr>
            </w:pPr>
            <w:r>
              <w:rPr>
                <w:rFonts w:cs="Arial"/>
              </w:rPr>
              <w:t>739 240 149</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283025" w:rsidRPr="00CF4479" w:rsidRDefault="00423AAA" w:rsidP="00D50760">
            <w:pPr>
              <w:overflowPunct w:val="0"/>
              <w:autoSpaceDE w:val="0"/>
              <w:autoSpaceDN w:val="0"/>
              <w:adjustRightInd w:val="0"/>
              <w:textAlignment w:val="baseline"/>
              <w:rPr>
                <w:rFonts w:cs="Arial"/>
              </w:rPr>
            </w:pPr>
            <w:r>
              <w:rPr>
                <w:rFonts w:cs="Arial"/>
              </w:rPr>
              <w:t>ivana.sevecova@ceproas.cz</w:t>
            </w:r>
          </w:p>
        </w:tc>
      </w:tr>
      <w:tr w:rsidR="004526A8"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D50760">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5C1C6A" w:rsidP="00907564">
            <w:pPr>
              <w:overflowPunct w:val="0"/>
              <w:autoSpaceDE w:val="0"/>
              <w:autoSpaceDN w:val="0"/>
              <w:adjustRightInd w:val="0"/>
              <w:textAlignment w:val="baseline"/>
              <w:rPr>
                <w:rFonts w:cs="Arial"/>
              </w:rPr>
            </w:pPr>
            <w:r>
              <w:t>Ing. Václav Polanka</w:t>
            </w:r>
            <w:r w:rsidR="00907564">
              <w:rPr>
                <w:rFonts w:cs="Arial"/>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5C1C6A" w:rsidP="00D50760">
            <w:pPr>
              <w:overflowPunct w:val="0"/>
              <w:autoSpaceDE w:val="0"/>
              <w:autoSpaceDN w:val="0"/>
              <w:adjustRightInd w:val="0"/>
              <w:textAlignment w:val="baseline"/>
              <w:rPr>
                <w:rFonts w:cs="Arial"/>
              </w:rPr>
            </w:pPr>
            <w:r>
              <w:t>724 006 221</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907564" w:rsidRDefault="005C1C6A" w:rsidP="00F120F6">
            <w:pPr>
              <w:jc w:val="left"/>
              <w:rPr>
                <w:rFonts w:cs="Arial"/>
                <w:b/>
              </w:rPr>
            </w:pPr>
            <w:r>
              <w:t>vaclav.polanka</w:t>
            </w:r>
            <w:r w:rsidR="00907564">
              <w:t>@ceproas.cz</w:t>
            </w:r>
          </w:p>
        </w:tc>
      </w:tr>
      <w:tr w:rsidR="00447F7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447F7F" w:rsidRPr="00CF4479" w:rsidRDefault="00447F7F" w:rsidP="00D50760">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907564" w:rsidP="00D50760">
            <w:pPr>
              <w:overflowPunct w:val="0"/>
              <w:autoSpaceDE w:val="0"/>
              <w:autoSpaceDN w:val="0"/>
              <w:adjustRightInd w:val="0"/>
              <w:textAlignment w:val="baseline"/>
            </w:pPr>
            <w:r>
              <w:t>Ing. Sylva Šedivá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7F7F" w:rsidRDefault="00907564" w:rsidP="00D50760">
            <w:pPr>
              <w:overflowPunct w:val="0"/>
              <w:autoSpaceDE w:val="0"/>
              <w:autoSpaceDN w:val="0"/>
              <w:adjustRightInd w:val="0"/>
              <w:textAlignment w:val="baseline"/>
            </w:pPr>
            <w:r>
              <w:rPr>
                <w:color w:val="010101"/>
              </w:rPr>
              <w:t>606 647 692</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907564" w:rsidP="00907564">
            <w:pPr>
              <w:overflowPunct w:val="0"/>
              <w:autoSpaceDE w:val="0"/>
              <w:autoSpaceDN w:val="0"/>
              <w:adjustRightInd w:val="0"/>
              <w:textAlignment w:val="baseline"/>
            </w:pPr>
            <w:r>
              <w:t>sylva.sediva@ceproas.cz</w:t>
            </w:r>
          </w:p>
        </w:tc>
      </w:tr>
    </w:tbl>
    <w:p w:rsidR="00F0728B" w:rsidRDefault="00AF26B7" w:rsidP="00AF26B7">
      <w:r>
        <w:tab/>
      </w:r>
    </w:p>
    <w:p w:rsidR="00AF26B7" w:rsidRPr="00B154D9" w:rsidRDefault="00AF26B7" w:rsidP="00B154D9">
      <w:pPr>
        <w:pStyle w:val="02-ODST-2"/>
        <w:rPr>
          <w:b/>
        </w:rPr>
      </w:pPr>
      <w:r w:rsidRPr="00B154D9">
        <w:rPr>
          <w:b/>
        </w:rPr>
        <w:t>Vymezení předmětu zakázky</w:t>
      </w:r>
    </w:p>
    <w:p w:rsidR="008E0BE6" w:rsidRPr="00B4468A" w:rsidRDefault="00C7503F" w:rsidP="00F61178">
      <w:r>
        <w:t>P</w:t>
      </w:r>
      <w:r w:rsidRPr="00C71781">
        <w:t xml:space="preserve">ředmětem </w:t>
      </w:r>
      <w:r w:rsidR="00F61178">
        <w:t xml:space="preserve">této </w:t>
      </w:r>
      <w:r w:rsidRPr="00C71781">
        <w:t xml:space="preserve">zakázky je </w:t>
      </w:r>
      <w:r w:rsidR="00C85C23">
        <w:t xml:space="preserve">provedení </w:t>
      </w:r>
      <w:r w:rsidR="006438A3" w:rsidRPr="006438A3">
        <w:t>diagnostického průzkumu</w:t>
      </w:r>
      <w:r w:rsidR="00E72434" w:rsidRPr="006438A3">
        <w:t xml:space="preserve"> mostních konstrukcí a </w:t>
      </w:r>
      <w:r w:rsidRPr="006438A3">
        <w:t xml:space="preserve">vypracování projektové dokumentace </w:t>
      </w:r>
      <w:r w:rsidR="00E72434" w:rsidRPr="006438A3">
        <w:t xml:space="preserve">pro stavební povolení (dále </w:t>
      </w:r>
      <w:r w:rsidR="00C85C23">
        <w:t xml:space="preserve">také </w:t>
      </w:r>
      <w:r w:rsidR="00E72434" w:rsidRPr="006438A3">
        <w:t xml:space="preserve">jen </w:t>
      </w:r>
      <w:r w:rsidR="00E72434" w:rsidRPr="004A24C9">
        <w:t xml:space="preserve">„DSP“) a projektové dokumentace </w:t>
      </w:r>
      <w:r w:rsidR="003830EF" w:rsidRPr="004A24C9">
        <w:t xml:space="preserve">pro </w:t>
      </w:r>
      <w:r w:rsidR="0058479E" w:rsidRPr="004A24C9">
        <w:t>zadání</w:t>
      </w:r>
      <w:r w:rsidR="00E72434" w:rsidRPr="004A24C9">
        <w:t xml:space="preserve"> stavby (dále </w:t>
      </w:r>
      <w:r w:rsidR="00C85C23" w:rsidRPr="004A24C9">
        <w:t xml:space="preserve">také </w:t>
      </w:r>
      <w:r w:rsidR="00E72434" w:rsidRPr="004A24C9">
        <w:t xml:space="preserve">jen </w:t>
      </w:r>
      <w:r w:rsidR="00C85C23" w:rsidRPr="004A24C9">
        <w:t>„</w:t>
      </w:r>
      <w:r w:rsidR="0058479E" w:rsidRPr="004A24C9">
        <w:t>DZS</w:t>
      </w:r>
      <w:r w:rsidR="00E72434" w:rsidRPr="004A24C9">
        <w:t>“</w:t>
      </w:r>
      <w:r w:rsidR="00C2284B" w:rsidRPr="004A24C9">
        <w:t xml:space="preserve">; DSP a </w:t>
      </w:r>
      <w:r w:rsidR="0058479E" w:rsidRPr="004A24C9">
        <w:t>DZS</w:t>
      </w:r>
      <w:r w:rsidR="00C2284B" w:rsidRPr="004A24C9">
        <w:t xml:space="preserve"> společně dále také jen „PD“</w:t>
      </w:r>
      <w:r w:rsidR="00FB5CAE">
        <w:t xml:space="preserve"> nebo také „projektová dokumentace“</w:t>
      </w:r>
      <w:r w:rsidR="00E72434" w:rsidRPr="006438A3">
        <w:t xml:space="preserve">) včetně zajištění vydání pravomocného stavebního povolení pro stavbu </w:t>
      </w:r>
      <w:r w:rsidR="00E66D1D" w:rsidRPr="006438A3">
        <w:rPr>
          <w:rFonts w:cs="Arial"/>
          <w:b/>
        </w:rPr>
        <w:t>„</w:t>
      </w:r>
      <w:r w:rsidR="00907564" w:rsidRPr="006438A3">
        <w:rPr>
          <w:rFonts w:cs="Arial"/>
          <w:b/>
        </w:rPr>
        <w:t xml:space="preserve">Rekonstrukce </w:t>
      </w:r>
      <w:r w:rsidR="00907564" w:rsidRPr="006438A3">
        <w:rPr>
          <w:b/>
        </w:rPr>
        <w:t>mostu I. stavba 008 – SO 031 211 a mostu II. stavba 009 – SO 031 311 přes Bystřici</w:t>
      </w:r>
      <w:r w:rsidR="00E72434">
        <w:rPr>
          <w:b/>
        </w:rPr>
        <w:t>“</w:t>
      </w:r>
      <w:r w:rsidR="00C85C23">
        <w:rPr>
          <w:b/>
        </w:rPr>
        <w:t xml:space="preserve"> </w:t>
      </w:r>
      <w:r>
        <w:t>dle technické specifikace uvedené v této zadávací dokumentaci</w:t>
      </w:r>
      <w:r w:rsidR="00F61178">
        <w:t xml:space="preserve"> </w:t>
      </w:r>
      <w:r w:rsidR="00E72434">
        <w:t>(</w:t>
      </w:r>
      <w:r w:rsidR="008E0BE6" w:rsidRPr="00F44598">
        <w:t>dále též jen „</w:t>
      </w:r>
      <w:r w:rsidR="00EE16B2">
        <w:t xml:space="preserve"> projektované </w:t>
      </w:r>
      <w:r w:rsidR="008E0BE6" w:rsidRPr="00F44598">
        <w:t>dílo“</w:t>
      </w:r>
      <w:r w:rsidR="00FB5CAE">
        <w:t xml:space="preserve"> nebo také „stavba“</w:t>
      </w:r>
      <w:r w:rsidR="008E0BE6" w:rsidRPr="00F44598">
        <w:t>).</w:t>
      </w:r>
    </w:p>
    <w:p w:rsidR="002F50E4" w:rsidRPr="00A23C08" w:rsidRDefault="00802797" w:rsidP="00A23C08">
      <w:pPr>
        <w:pStyle w:val="05-ODST-3"/>
        <w:rPr>
          <w:b/>
          <w:u w:val="single"/>
        </w:rPr>
      </w:pPr>
      <w:r>
        <w:rPr>
          <w:b/>
          <w:u w:val="single"/>
        </w:rPr>
        <w:t xml:space="preserve">Požadovaný </w:t>
      </w:r>
      <w:r w:rsidR="008E0BE6">
        <w:rPr>
          <w:b/>
          <w:u w:val="single"/>
        </w:rPr>
        <w:t xml:space="preserve">rozsah </w:t>
      </w:r>
      <w:r w:rsidR="00B60570">
        <w:rPr>
          <w:b/>
          <w:u w:val="single"/>
        </w:rPr>
        <w:t>předmětu zakázky</w:t>
      </w:r>
      <w:r w:rsidR="002F50E4" w:rsidRPr="00A23C08">
        <w:rPr>
          <w:b/>
          <w:u w:val="single"/>
        </w:rPr>
        <w:t>:</w:t>
      </w:r>
    </w:p>
    <w:p w:rsidR="006C1AE0" w:rsidRDefault="006C1AE0" w:rsidP="00E72434">
      <w:pPr>
        <w:tabs>
          <w:tab w:val="center" w:pos="4678"/>
        </w:tabs>
        <w:rPr>
          <w:rFonts w:cs="Arial"/>
        </w:rPr>
      </w:pPr>
      <w:r w:rsidRPr="00E72434">
        <w:rPr>
          <w:rFonts w:cs="Arial"/>
        </w:rPr>
        <w:t>Projektová příprava, zajištění projektových podkladů, průzkumů nutných pro řádné provedení projektové dokumentace.</w:t>
      </w:r>
    </w:p>
    <w:p w:rsidR="00483E6F" w:rsidRPr="00E72434" w:rsidRDefault="00483E6F" w:rsidP="00E72434">
      <w:pPr>
        <w:tabs>
          <w:tab w:val="center" w:pos="4678"/>
        </w:tabs>
        <w:rPr>
          <w:rFonts w:cs="Arial"/>
        </w:rPr>
      </w:pPr>
      <w:r w:rsidRPr="006438A3">
        <w:rPr>
          <w:rFonts w:cs="Arial"/>
        </w:rPr>
        <w:t xml:space="preserve">Předmětem díla je dále zajištění všech povolení potřebných k vlastní realizaci rekonstrukce mostů a zajištění kladných vyjádření a stanovisek dotčených orgánů a organizací pro podání řádní žádosti na vydání stavebního povolení k příslušnému stavebnímu úřadu včetně všech požadovaných příloh. Součástí předmětu díla je i zajištění vydání pravomocného stavebního povolení (souhlasu) </w:t>
      </w:r>
      <w:r w:rsidRPr="00BF6126">
        <w:rPr>
          <w:rFonts w:cs="Arial"/>
        </w:rPr>
        <w:t>stavby a vstupu na pozemky potřebné k realizaci v průběhu provádění stavby.</w:t>
      </w:r>
    </w:p>
    <w:p w:rsidR="006C1AE0" w:rsidRPr="003830EF" w:rsidRDefault="006C1AE0" w:rsidP="003830EF">
      <w:pPr>
        <w:pStyle w:val="Odstavecseseznamem"/>
        <w:numPr>
          <w:ilvl w:val="0"/>
          <w:numId w:val="13"/>
        </w:numPr>
        <w:tabs>
          <w:tab w:val="center" w:pos="4678"/>
        </w:tabs>
        <w:rPr>
          <w:rFonts w:cs="Arial"/>
        </w:rPr>
      </w:pPr>
      <w:r w:rsidRPr="003830EF">
        <w:rPr>
          <w:rFonts w:cs="Arial"/>
        </w:rPr>
        <w:t xml:space="preserve">V rámci projektové přípravy požadujeme zejména </w:t>
      </w:r>
      <w:r w:rsidR="00616A7E" w:rsidRPr="003830EF">
        <w:rPr>
          <w:rFonts w:cs="Arial"/>
        </w:rPr>
        <w:t xml:space="preserve">posouzení stávajícího stavu </w:t>
      </w:r>
      <w:r w:rsidR="00A02708" w:rsidRPr="003830EF">
        <w:rPr>
          <w:rFonts w:cs="Arial"/>
        </w:rPr>
        <w:t>mostních konstrukcí</w:t>
      </w:r>
      <w:r w:rsidR="00616A7E" w:rsidRPr="003830EF">
        <w:rPr>
          <w:rFonts w:cs="Arial"/>
        </w:rPr>
        <w:t xml:space="preserve"> ev. č. </w:t>
      </w:r>
      <w:r w:rsidR="00616A7E" w:rsidRPr="00616A7E">
        <w:t xml:space="preserve">008 – SO 031 211 </w:t>
      </w:r>
      <w:r w:rsidR="00616A7E">
        <w:t>ev. č.</w:t>
      </w:r>
      <w:r w:rsidR="00616A7E" w:rsidRPr="00616A7E">
        <w:t xml:space="preserve"> 009 – SO 031</w:t>
      </w:r>
      <w:r w:rsidR="00616A7E">
        <w:t> </w:t>
      </w:r>
      <w:r w:rsidR="00616A7E" w:rsidRPr="00616A7E">
        <w:t>311</w:t>
      </w:r>
      <w:r w:rsidR="00616A7E">
        <w:t xml:space="preserve"> (dále jen „mostů“) </w:t>
      </w:r>
      <w:r w:rsidR="00616A7E" w:rsidRPr="003830EF">
        <w:rPr>
          <w:rFonts w:cs="Arial"/>
        </w:rPr>
        <w:t>spočívající v:</w:t>
      </w:r>
    </w:p>
    <w:p w:rsidR="006C1AE0" w:rsidRPr="00616A7E" w:rsidRDefault="00616A7E" w:rsidP="003E1985">
      <w:pPr>
        <w:pStyle w:val="Odstavecseseznamem"/>
        <w:numPr>
          <w:ilvl w:val="0"/>
          <w:numId w:val="11"/>
        </w:numPr>
        <w:tabs>
          <w:tab w:val="center" w:pos="4678"/>
        </w:tabs>
        <w:rPr>
          <w:rFonts w:cs="Arial"/>
        </w:rPr>
      </w:pPr>
      <w:r>
        <w:rPr>
          <w:rFonts w:cs="Arial"/>
        </w:rPr>
        <w:t>p</w:t>
      </w:r>
      <w:r w:rsidR="000048F6">
        <w:rPr>
          <w:rFonts w:cs="Arial"/>
        </w:rPr>
        <w:t>rohlídka mostů</w:t>
      </w:r>
      <w:r>
        <w:rPr>
          <w:rFonts w:cs="Arial"/>
        </w:rPr>
        <w:t xml:space="preserve"> </w:t>
      </w:r>
    </w:p>
    <w:p w:rsidR="003830EF" w:rsidRPr="006438A3" w:rsidRDefault="00616A7E" w:rsidP="003E1985">
      <w:pPr>
        <w:pStyle w:val="Odstavecseseznamem"/>
        <w:numPr>
          <w:ilvl w:val="0"/>
          <w:numId w:val="11"/>
        </w:numPr>
        <w:tabs>
          <w:tab w:val="center" w:pos="4678"/>
        </w:tabs>
        <w:rPr>
          <w:rFonts w:cs="Arial"/>
        </w:rPr>
      </w:pPr>
      <w:r w:rsidRPr="006438A3">
        <w:rPr>
          <w:rFonts w:cs="Arial"/>
        </w:rPr>
        <w:t>posouzení k</w:t>
      </w:r>
      <w:r w:rsidR="008970F9" w:rsidRPr="006438A3">
        <w:rPr>
          <w:rFonts w:cs="Arial"/>
        </w:rPr>
        <w:t>valit</w:t>
      </w:r>
      <w:r w:rsidRPr="006438A3">
        <w:rPr>
          <w:rFonts w:cs="Arial"/>
        </w:rPr>
        <w:t>y</w:t>
      </w:r>
      <w:r w:rsidR="008970F9" w:rsidRPr="006438A3">
        <w:rPr>
          <w:rFonts w:cs="Arial"/>
        </w:rPr>
        <w:t xml:space="preserve"> betonů spodní stavby a nosné konstrukce</w:t>
      </w:r>
      <w:r w:rsidRPr="006438A3">
        <w:rPr>
          <w:rFonts w:cs="Arial"/>
        </w:rPr>
        <w:t xml:space="preserve"> mostů </w:t>
      </w:r>
    </w:p>
    <w:p w:rsidR="008970F9" w:rsidRPr="006438A3" w:rsidRDefault="00616A7E" w:rsidP="003E1985">
      <w:pPr>
        <w:pStyle w:val="Odstavecseseznamem"/>
        <w:numPr>
          <w:ilvl w:val="0"/>
          <w:numId w:val="11"/>
        </w:numPr>
        <w:tabs>
          <w:tab w:val="center" w:pos="4678"/>
        </w:tabs>
        <w:rPr>
          <w:rFonts w:cs="Arial"/>
        </w:rPr>
      </w:pPr>
      <w:r w:rsidRPr="006438A3">
        <w:rPr>
          <w:rFonts w:cs="Arial"/>
        </w:rPr>
        <w:t>posouzení o</w:t>
      </w:r>
      <w:r w:rsidR="008970F9" w:rsidRPr="006438A3">
        <w:rPr>
          <w:rFonts w:cs="Arial"/>
        </w:rPr>
        <w:t>bsah</w:t>
      </w:r>
      <w:r w:rsidRPr="006438A3">
        <w:rPr>
          <w:rFonts w:cs="Arial"/>
        </w:rPr>
        <w:t>u</w:t>
      </w:r>
      <w:r w:rsidR="008970F9" w:rsidRPr="006438A3">
        <w:rPr>
          <w:rFonts w:cs="Arial"/>
        </w:rPr>
        <w:t xml:space="preserve"> chloridů SS</w:t>
      </w:r>
      <w:r w:rsidR="00D80190" w:rsidRPr="006438A3">
        <w:rPr>
          <w:rFonts w:cs="Arial"/>
        </w:rPr>
        <w:t xml:space="preserve"> (spodní stavba)</w:t>
      </w:r>
      <w:r w:rsidR="008970F9" w:rsidRPr="006438A3">
        <w:rPr>
          <w:rFonts w:cs="Arial"/>
        </w:rPr>
        <w:t xml:space="preserve"> + NK</w:t>
      </w:r>
      <w:r w:rsidR="00D80190" w:rsidRPr="006438A3">
        <w:rPr>
          <w:rFonts w:cs="Arial"/>
        </w:rPr>
        <w:t xml:space="preserve"> (nosná konstrukce)</w:t>
      </w:r>
      <w:r w:rsidR="003830EF" w:rsidRPr="006438A3">
        <w:rPr>
          <w:rFonts w:cs="Arial"/>
        </w:rPr>
        <w:t xml:space="preserve"> mostů</w:t>
      </w:r>
    </w:p>
    <w:p w:rsidR="008970F9" w:rsidRPr="006438A3" w:rsidRDefault="00616A7E" w:rsidP="003E1985">
      <w:pPr>
        <w:pStyle w:val="Odstavecseseznamem"/>
        <w:numPr>
          <w:ilvl w:val="0"/>
          <w:numId w:val="11"/>
        </w:numPr>
        <w:tabs>
          <w:tab w:val="center" w:pos="4678"/>
        </w:tabs>
        <w:rPr>
          <w:rFonts w:cs="Arial"/>
        </w:rPr>
      </w:pPr>
      <w:r w:rsidRPr="006438A3">
        <w:rPr>
          <w:rFonts w:cs="Arial"/>
        </w:rPr>
        <w:t xml:space="preserve">posouzení </w:t>
      </w:r>
      <w:proofErr w:type="spellStart"/>
      <w:r w:rsidRPr="006438A3">
        <w:rPr>
          <w:rFonts w:cs="Arial"/>
        </w:rPr>
        <w:t>k</w:t>
      </w:r>
      <w:r w:rsidR="008970F9" w:rsidRPr="006438A3">
        <w:rPr>
          <w:rFonts w:cs="Arial"/>
        </w:rPr>
        <w:t>arbonatace</w:t>
      </w:r>
      <w:proofErr w:type="spellEnd"/>
      <w:r w:rsidR="008970F9" w:rsidRPr="006438A3">
        <w:rPr>
          <w:rFonts w:cs="Arial"/>
        </w:rPr>
        <w:t xml:space="preserve"> SS + NK</w:t>
      </w:r>
      <w:r w:rsidR="003830EF" w:rsidRPr="006438A3">
        <w:rPr>
          <w:rFonts w:cs="Arial"/>
        </w:rPr>
        <w:t xml:space="preserve"> mostů</w:t>
      </w:r>
    </w:p>
    <w:p w:rsidR="008970F9" w:rsidRPr="006438A3" w:rsidRDefault="00616A7E" w:rsidP="003E1985">
      <w:pPr>
        <w:pStyle w:val="Odstavecseseznamem"/>
        <w:numPr>
          <w:ilvl w:val="0"/>
          <w:numId w:val="11"/>
        </w:numPr>
        <w:tabs>
          <w:tab w:val="center" w:pos="4678"/>
        </w:tabs>
        <w:rPr>
          <w:rFonts w:cs="Arial"/>
        </w:rPr>
      </w:pPr>
      <w:r w:rsidRPr="006438A3">
        <w:rPr>
          <w:rFonts w:cs="Arial"/>
        </w:rPr>
        <w:t>posouzení s</w:t>
      </w:r>
      <w:r w:rsidR="008970F9" w:rsidRPr="006438A3">
        <w:rPr>
          <w:rFonts w:cs="Arial"/>
        </w:rPr>
        <w:t>tav</w:t>
      </w:r>
      <w:r w:rsidRPr="006438A3">
        <w:rPr>
          <w:rFonts w:cs="Arial"/>
        </w:rPr>
        <w:t>u</w:t>
      </w:r>
      <w:r w:rsidR="008970F9" w:rsidRPr="006438A3">
        <w:rPr>
          <w:rFonts w:cs="Arial"/>
        </w:rPr>
        <w:t xml:space="preserve"> </w:t>
      </w:r>
      <w:proofErr w:type="spellStart"/>
      <w:r w:rsidR="008970F9" w:rsidRPr="006438A3">
        <w:rPr>
          <w:rFonts w:cs="Arial"/>
        </w:rPr>
        <w:t>předpínací</w:t>
      </w:r>
      <w:proofErr w:type="spellEnd"/>
      <w:r w:rsidR="008970F9" w:rsidRPr="006438A3">
        <w:rPr>
          <w:rFonts w:cs="Arial"/>
        </w:rPr>
        <w:t xml:space="preserve"> výztuže</w:t>
      </w:r>
      <w:r w:rsidR="003830EF" w:rsidRPr="006438A3">
        <w:rPr>
          <w:rFonts w:cs="Arial"/>
        </w:rPr>
        <w:t xml:space="preserve"> mostů</w:t>
      </w:r>
    </w:p>
    <w:p w:rsidR="008970F9" w:rsidRPr="006438A3" w:rsidRDefault="003830EF" w:rsidP="003E1985">
      <w:pPr>
        <w:pStyle w:val="Odstavecseseznamem"/>
        <w:numPr>
          <w:ilvl w:val="0"/>
          <w:numId w:val="11"/>
        </w:numPr>
        <w:tabs>
          <w:tab w:val="center" w:pos="4678"/>
        </w:tabs>
        <w:rPr>
          <w:rFonts w:cs="Arial"/>
        </w:rPr>
      </w:pPr>
      <w:r w:rsidRPr="006438A3">
        <w:rPr>
          <w:rFonts w:cs="Arial"/>
        </w:rPr>
        <w:t>posouzení s</w:t>
      </w:r>
      <w:r w:rsidR="00031E21" w:rsidRPr="006438A3">
        <w:rPr>
          <w:rFonts w:cs="Arial"/>
        </w:rPr>
        <w:t>tav</w:t>
      </w:r>
      <w:r w:rsidRPr="006438A3">
        <w:rPr>
          <w:rFonts w:cs="Arial"/>
        </w:rPr>
        <w:t>u</w:t>
      </w:r>
      <w:r w:rsidR="00031E21" w:rsidRPr="006438A3">
        <w:rPr>
          <w:rFonts w:cs="Arial"/>
        </w:rPr>
        <w:t xml:space="preserve"> dutin nosníků</w:t>
      </w:r>
    </w:p>
    <w:p w:rsidR="008970F9" w:rsidRPr="006438A3" w:rsidRDefault="003830EF" w:rsidP="003E1985">
      <w:pPr>
        <w:pStyle w:val="Odstavecseseznamem"/>
        <w:numPr>
          <w:ilvl w:val="0"/>
          <w:numId w:val="11"/>
        </w:numPr>
        <w:tabs>
          <w:tab w:val="center" w:pos="4678"/>
        </w:tabs>
        <w:rPr>
          <w:rFonts w:cs="Arial"/>
        </w:rPr>
      </w:pPr>
      <w:r w:rsidRPr="006438A3">
        <w:rPr>
          <w:rFonts w:cs="Arial"/>
        </w:rPr>
        <w:t>posouzení t</w:t>
      </w:r>
      <w:r w:rsidR="008970F9" w:rsidRPr="006438A3">
        <w:rPr>
          <w:rFonts w:cs="Arial"/>
        </w:rPr>
        <w:t>loušťk</w:t>
      </w:r>
      <w:r w:rsidRPr="006438A3">
        <w:rPr>
          <w:rFonts w:cs="Arial"/>
        </w:rPr>
        <w:t>y</w:t>
      </w:r>
      <w:r w:rsidR="008970F9" w:rsidRPr="006438A3">
        <w:rPr>
          <w:rFonts w:cs="Arial"/>
        </w:rPr>
        <w:t xml:space="preserve"> krycí betonové vrstvy SS + NK</w:t>
      </w:r>
      <w:r w:rsidRPr="006438A3">
        <w:rPr>
          <w:rFonts w:cs="Arial"/>
        </w:rPr>
        <w:t xml:space="preserve"> mostů</w:t>
      </w:r>
    </w:p>
    <w:p w:rsidR="00B31BE9" w:rsidRPr="006438A3" w:rsidRDefault="003830EF" w:rsidP="003E1985">
      <w:pPr>
        <w:pStyle w:val="Odstavecseseznamem"/>
        <w:numPr>
          <w:ilvl w:val="0"/>
          <w:numId w:val="11"/>
        </w:numPr>
        <w:tabs>
          <w:tab w:val="center" w:pos="4678"/>
        </w:tabs>
        <w:rPr>
          <w:rFonts w:cs="Arial"/>
        </w:rPr>
      </w:pPr>
      <w:r w:rsidRPr="006438A3">
        <w:rPr>
          <w:rFonts w:cs="Arial"/>
        </w:rPr>
        <w:t>posouzení s</w:t>
      </w:r>
      <w:r w:rsidR="00B31BE9" w:rsidRPr="006438A3">
        <w:rPr>
          <w:rFonts w:cs="Arial"/>
        </w:rPr>
        <w:t>tav</w:t>
      </w:r>
      <w:r w:rsidRPr="006438A3">
        <w:rPr>
          <w:rFonts w:cs="Arial"/>
        </w:rPr>
        <w:t>u</w:t>
      </w:r>
      <w:r w:rsidR="00B31BE9" w:rsidRPr="006438A3">
        <w:rPr>
          <w:rFonts w:cs="Arial"/>
        </w:rPr>
        <w:t xml:space="preserve"> chodníků, vozovky, zábradlí</w:t>
      </w:r>
      <w:r w:rsidRPr="006438A3">
        <w:rPr>
          <w:rFonts w:cs="Arial"/>
        </w:rPr>
        <w:t xml:space="preserve"> a ostatních součástí a příslušenství mostů</w:t>
      </w:r>
    </w:p>
    <w:p w:rsidR="00E95F66" w:rsidRPr="006438A3" w:rsidRDefault="003830EF" w:rsidP="003E1985">
      <w:pPr>
        <w:pStyle w:val="Odstavecseseznamem"/>
        <w:numPr>
          <w:ilvl w:val="0"/>
          <w:numId w:val="11"/>
        </w:numPr>
        <w:tabs>
          <w:tab w:val="center" w:pos="4678"/>
        </w:tabs>
        <w:rPr>
          <w:rFonts w:cs="Arial"/>
        </w:rPr>
      </w:pPr>
      <w:r w:rsidRPr="006438A3">
        <w:rPr>
          <w:rFonts w:cs="Arial"/>
        </w:rPr>
        <w:t>v</w:t>
      </w:r>
      <w:r w:rsidR="00E95F66" w:rsidRPr="006438A3">
        <w:rPr>
          <w:rFonts w:cs="Arial"/>
        </w:rPr>
        <w:t>yhodnocení průzkumu</w:t>
      </w:r>
      <w:r w:rsidRPr="006438A3">
        <w:rPr>
          <w:rFonts w:cs="Arial"/>
        </w:rPr>
        <w:t xml:space="preserve"> včetně návrhu opravy mostů</w:t>
      </w:r>
    </w:p>
    <w:p w:rsidR="003830EF" w:rsidRPr="006438A3" w:rsidRDefault="003830EF" w:rsidP="003E1985">
      <w:pPr>
        <w:pStyle w:val="Odstavecseseznamem"/>
        <w:numPr>
          <w:ilvl w:val="0"/>
          <w:numId w:val="11"/>
        </w:numPr>
        <w:tabs>
          <w:tab w:val="center" w:pos="4678"/>
        </w:tabs>
        <w:rPr>
          <w:rFonts w:cs="Arial"/>
        </w:rPr>
      </w:pPr>
      <w:r w:rsidRPr="006438A3">
        <w:rPr>
          <w:rFonts w:cs="Arial"/>
        </w:rPr>
        <w:t>v</w:t>
      </w:r>
      <w:r w:rsidR="00E95F66" w:rsidRPr="006438A3">
        <w:rPr>
          <w:rFonts w:cs="Arial"/>
        </w:rPr>
        <w:t>ypracování protokolu o provedeném průzkumu</w:t>
      </w:r>
      <w:r w:rsidRPr="006438A3">
        <w:rPr>
          <w:rFonts w:cs="Arial"/>
        </w:rPr>
        <w:t xml:space="preserve"> mostů, </w:t>
      </w:r>
    </w:p>
    <w:p w:rsidR="00E95F66" w:rsidRPr="006438A3" w:rsidRDefault="003830EF" w:rsidP="003E1985">
      <w:pPr>
        <w:pStyle w:val="Odstavecseseznamem"/>
        <w:numPr>
          <w:ilvl w:val="0"/>
          <w:numId w:val="11"/>
        </w:numPr>
        <w:tabs>
          <w:tab w:val="center" w:pos="4678"/>
        </w:tabs>
        <w:rPr>
          <w:rFonts w:cs="Arial"/>
        </w:rPr>
      </w:pPr>
      <w:r w:rsidRPr="006438A3">
        <w:rPr>
          <w:rFonts w:cs="Arial"/>
        </w:rPr>
        <w:t>vypracování diagnosti</w:t>
      </w:r>
      <w:r w:rsidR="00F471CE">
        <w:rPr>
          <w:rFonts w:cs="Arial"/>
        </w:rPr>
        <w:t>ckého průzkumu</w:t>
      </w:r>
      <w:r w:rsidRPr="006438A3">
        <w:rPr>
          <w:rFonts w:cs="Arial"/>
        </w:rPr>
        <w:t xml:space="preserve"> mostů</w:t>
      </w:r>
    </w:p>
    <w:p w:rsidR="00921482" w:rsidRPr="004A24C9" w:rsidRDefault="006C1AE0" w:rsidP="003830EF">
      <w:pPr>
        <w:pStyle w:val="Odstavecseseznamem"/>
        <w:numPr>
          <w:ilvl w:val="0"/>
          <w:numId w:val="14"/>
        </w:numPr>
        <w:tabs>
          <w:tab w:val="center" w:pos="4678"/>
        </w:tabs>
        <w:rPr>
          <w:rFonts w:cs="Arial"/>
          <w:i/>
        </w:rPr>
      </w:pPr>
      <w:r w:rsidRPr="00921482">
        <w:rPr>
          <w:rFonts w:cs="Arial"/>
        </w:rPr>
        <w:lastRenderedPageBreak/>
        <w:t xml:space="preserve">Vypracování projektové dokumentace </w:t>
      </w:r>
      <w:r w:rsidR="00B31BE9" w:rsidRPr="00921482">
        <w:rPr>
          <w:rFonts w:cs="Arial"/>
        </w:rPr>
        <w:t xml:space="preserve">na stupni </w:t>
      </w:r>
      <w:r w:rsidR="00B31BE9" w:rsidRPr="004A24C9">
        <w:rPr>
          <w:rFonts w:cs="Arial"/>
        </w:rPr>
        <w:t xml:space="preserve">DSP (dokumentace pro stavební povolení) a </w:t>
      </w:r>
      <w:r w:rsidR="0056340E" w:rsidRPr="004A24C9">
        <w:rPr>
          <w:rFonts w:cs="Arial"/>
        </w:rPr>
        <w:t>DZS</w:t>
      </w:r>
      <w:r w:rsidR="003830EF" w:rsidRPr="004A24C9">
        <w:rPr>
          <w:rFonts w:cs="Arial"/>
        </w:rPr>
        <w:t xml:space="preserve"> (dokumentace pro </w:t>
      </w:r>
      <w:r w:rsidR="0056340E" w:rsidRPr="004A24C9">
        <w:rPr>
          <w:rFonts w:cs="Arial"/>
        </w:rPr>
        <w:t>zadání</w:t>
      </w:r>
      <w:r w:rsidR="003830EF" w:rsidRPr="004A24C9">
        <w:rPr>
          <w:rFonts w:cs="Arial"/>
        </w:rPr>
        <w:t xml:space="preserve"> stavby) </w:t>
      </w:r>
    </w:p>
    <w:p w:rsidR="003830EF" w:rsidRPr="00921482" w:rsidRDefault="00D90548" w:rsidP="003830EF">
      <w:pPr>
        <w:pStyle w:val="Odstavecseseznamem"/>
        <w:numPr>
          <w:ilvl w:val="0"/>
          <w:numId w:val="14"/>
        </w:numPr>
        <w:tabs>
          <w:tab w:val="center" w:pos="4678"/>
        </w:tabs>
        <w:rPr>
          <w:rFonts w:cs="Arial"/>
          <w:i/>
        </w:rPr>
      </w:pPr>
      <w:r w:rsidRPr="004A24C9">
        <w:t>Projektová</w:t>
      </w:r>
      <w:r w:rsidR="003830EF" w:rsidRPr="004A24C9">
        <w:t xml:space="preserve"> dokumentace k </w:t>
      </w:r>
      <w:r w:rsidR="0056340E" w:rsidRPr="004A24C9">
        <w:t>zadání</w:t>
      </w:r>
      <w:r w:rsidR="003830EF" w:rsidRPr="004A24C9">
        <w:t xml:space="preserve"> stavby (</w:t>
      </w:r>
      <w:r w:rsidR="0056340E" w:rsidRPr="004A24C9">
        <w:t>DZS</w:t>
      </w:r>
      <w:r w:rsidR="003830EF" w:rsidRPr="004A24C9">
        <w:t>) pro výběr dodavatele stavby</w:t>
      </w:r>
      <w:r w:rsidR="003830EF" w:rsidRPr="002A391A">
        <w:t xml:space="preserve"> bude vypracována v souladu s ustanoveními § 44 a 46 zákona č. 137/2006 Sv., o veřejných zakázkách, ve znění pozdějších předpisů, kterým se stanoví podrobný obsah a rozsah zadávací dokumentace stavby a technické podmínky</w:t>
      </w:r>
    </w:p>
    <w:p w:rsidR="00445A16" w:rsidRDefault="00445A16" w:rsidP="003830EF">
      <w:pPr>
        <w:numPr>
          <w:ilvl w:val="0"/>
          <w:numId w:val="14"/>
        </w:numPr>
        <w:spacing w:before="0"/>
      </w:pPr>
      <w:r w:rsidRPr="006C1AE0">
        <w:t xml:space="preserve">Zadavatel požaduje vypracování dokumentace </w:t>
      </w:r>
      <w:r w:rsidRPr="004A24C9">
        <w:t xml:space="preserve">pro provedení stavby </w:t>
      </w:r>
      <w:r w:rsidR="0056340E" w:rsidRPr="004A24C9">
        <w:t xml:space="preserve">(DPS) </w:t>
      </w:r>
      <w:r w:rsidRPr="004A24C9">
        <w:t xml:space="preserve">dle vyhlášky č. 499/2006 Sb., o dokumentaci staveb, </w:t>
      </w:r>
      <w:proofErr w:type="spellStart"/>
      <w:r w:rsidR="0056340E" w:rsidRPr="004A24C9">
        <w:t>příl</w:t>
      </w:r>
      <w:proofErr w:type="spellEnd"/>
      <w:r w:rsidR="0056340E" w:rsidRPr="004A24C9">
        <w:t xml:space="preserve">. č. 6  a Soupisu prací ve smyslu </w:t>
      </w:r>
      <w:proofErr w:type="spellStart"/>
      <w:r w:rsidR="0056340E" w:rsidRPr="004A24C9">
        <w:t>vyhl</w:t>
      </w:r>
      <w:proofErr w:type="spellEnd"/>
      <w:r w:rsidR="0056340E" w:rsidRPr="004A24C9">
        <w:t xml:space="preserve">. č. 230/2012 Sb., </w:t>
      </w:r>
      <w:r w:rsidRPr="004A24C9">
        <w:t xml:space="preserve">v platném znění, pro řádné provedení celé PD podle zadávacích podkladů </w:t>
      </w:r>
      <w:r w:rsidR="007E52CB" w:rsidRPr="004A24C9">
        <w:t xml:space="preserve">(zadávací dokumentace včetně všech nedílných součástí) </w:t>
      </w:r>
      <w:r w:rsidRPr="004A24C9">
        <w:t>v celém jejím rozsahu a</w:t>
      </w:r>
      <w:r w:rsidRPr="006C1AE0">
        <w:t xml:space="preserve"> se všemi požadovanými součástmi.</w:t>
      </w:r>
      <w:r w:rsidR="00D90548" w:rsidRPr="00D90548">
        <w:t xml:space="preserve"> </w:t>
      </w:r>
      <w:r w:rsidR="00D90548" w:rsidRPr="00D90548">
        <w:rPr>
          <w:u w:val="single"/>
        </w:rPr>
        <w:t>Dodavatel PD bude odpovídat za kompletnost projektového řešení.</w:t>
      </w:r>
    </w:p>
    <w:p w:rsidR="00CF3903" w:rsidRDefault="00CF3903" w:rsidP="003830EF">
      <w:pPr>
        <w:numPr>
          <w:ilvl w:val="0"/>
          <w:numId w:val="14"/>
        </w:numPr>
        <w:spacing w:before="0"/>
      </w:pPr>
      <w:r>
        <w:t>PD bude zpracována od osob s oprávněním dle zákona č.360/1992 Sb. o výkonu povolání autorizovaných architektů a o výkonu povolání autorizovaných inženýrů a techniků činných ve výstavbě.</w:t>
      </w:r>
    </w:p>
    <w:p w:rsidR="00445A16" w:rsidRPr="00DE14A9" w:rsidRDefault="00445A16" w:rsidP="003830EF">
      <w:pPr>
        <w:numPr>
          <w:ilvl w:val="0"/>
          <w:numId w:val="14"/>
        </w:numPr>
        <w:overflowPunct w:val="0"/>
        <w:autoSpaceDE w:val="0"/>
        <w:autoSpaceDN w:val="0"/>
        <w:adjustRightInd w:val="0"/>
        <w:spacing w:before="0"/>
        <w:textAlignment w:val="baseline"/>
        <w:rPr>
          <w:rFonts w:cs="Arial"/>
        </w:rPr>
      </w:pPr>
      <w:r w:rsidRPr="006C1AE0">
        <w:rPr>
          <w:rFonts w:cs="Arial"/>
        </w:rPr>
        <w:t xml:space="preserve">Předmět zakázky, tj. projektová dokumentace bude splňovat kvalitativní požadavky definované platnými normami ČSN či EN v případě, že příslušné české normy neexistují, </w:t>
      </w:r>
      <w:r w:rsidRPr="00DE14A9">
        <w:rPr>
          <w:rFonts w:cs="Arial"/>
        </w:rPr>
        <w:t>doporučené normy ČSN se pro zpracování projektové dokumentace považují za normy závazné.</w:t>
      </w:r>
    </w:p>
    <w:p w:rsidR="00445A16" w:rsidRPr="00DE14A9" w:rsidRDefault="00445A16" w:rsidP="003830EF">
      <w:pPr>
        <w:numPr>
          <w:ilvl w:val="0"/>
          <w:numId w:val="14"/>
        </w:numPr>
        <w:spacing w:before="0"/>
      </w:pPr>
      <w:r w:rsidRPr="00DE14A9">
        <w:t xml:space="preserve">PD bude provedena podle závazných podkladů zadavatele. Předpokládaný rozsah </w:t>
      </w:r>
      <w:r w:rsidR="007E52CB" w:rsidRPr="00DE14A9">
        <w:t>stavby, pro kterou je PD požadována zpracovat,</w:t>
      </w:r>
      <w:r w:rsidRPr="00DE14A9">
        <w:t xml:space="preserve"> je uveden </w:t>
      </w:r>
      <w:r w:rsidR="006578EA" w:rsidRPr="00DE14A9">
        <w:t>výše</w:t>
      </w:r>
      <w:r w:rsidR="007E52CB" w:rsidRPr="00DE14A9">
        <w:t xml:space="preserve"> (viz požadovaný stav)</w:t>
      </w:r>
      <w:r w:rsidRPr="00DE14A9">
        <w:t xml:space="preserve">.  </w:t>
      </w:r>
    </w:p>
    <w:p w:rsidR="00D90548" w:rsidRPr="004A24C9" w:rsidRDefault="004A24C9" w:rsidP="003830EF">
      <w:pPr>
        <w:numPr>
          <w:ilvl w:val="0"/>
          <w:numId w:val="14"/>
        </w:numPr>
        <w:spacing w:before="0"/>
      </w:pPr>
      <w:r w:rsidRPr="004A24C9">
        <w:t>DZS</w:t>
      </w:r>
      <w:r w:rsidR="00D90548" w:rsidRPr="004A24C9">
        <w:t xml:space="preserve"> bude zpracována tak, aby byla možná realizace za plného provozu skladu ČEPRO, a.s. </w:t>
      </w:r>
      <w:r w:rsidR="006438A3" w:rsidRPr="004A24C9">
        <w:t xml:space="preserve">Cerekvice, tj. za provozu na </w:t>
      </w:r>
      <w:r w:rsidR="004A4C84" w:rsidRPr="004A24C9">
        <w:t>účelové</w:t>
      </w:r>
      <w:r w:rsidR="006438A3" w:rsidRPr="004A24C9">
        <w:t xml:space="preserve"> komunikac</w:t>
      </w:r>
      <w:r w:rsidR="004A4C84" w:rsidRPr="004A24C9">
        <w:t>i</w:t>
      </w:r>
      <w:r w:rsidR="006438A3" w:rsidRPr="004A24C9">
        <w:t xml:space="preserve"> na uvedených mostech</w:t>
      </w:r>
      <w:r w:rsidR="004A4C84" w:rsidRPr="004A24C9">
        <w:t>.</w:t>
      </w:r>
    </w:p>
    <w:p w:rsidR="00445A16" w:rsidRPr="006C1AE0" w:rsidRDefault="00445A16" w:rsidP="0058479E">
      <w:pPr>
        <w:numPr>
          <w:ilvl w:val="0"/>
          <w:numId w:val="14"/>
        </w:numPr>
        <w:overflowPunct w:val="0"/>
        <w:autoSpaceDE w:val="0"/>
        <w:autoSpaceDN w:val="0"/>
        <w:adjustRightInd w:val="0"/>
        <w:spacing w:before="60" w:after="60"/>
        <w:ind w:left="1077" w:hanging="357"/>
        <w:textAlignment w:val="baseline"/>
      </w:pPr>
      <w:r w:rsidRPr="004A24C9">
        <w:t xml:space="preserve">Součástí </w:t>
      </w:r>
      <w:r w:rsidR="0056340E" w:rsidRPr="004A24C9">
        <w:t>DZS</w:t>
      </w:r>
      <w:r w:rsidR="00D90548" w:rsidRPr="004A24C9">
        <w:t xml:space="preserve"> </w:t>
      </w:r>
      <w:r w:rsidRPr="004A24C9">
        <w:t>bude</w:t>
      </w:r>
      <w:r w:rsidRPr="006C1AE0">
        <w:t xml:space="preserve"> výkaz výměr sloužící pro výběr dodavatele stavby, </w:t>
      </w:r>
      <w:r w:rsidR="00D90548" w:rsidRPr="006C1AE0">
        <w:t>kter</w:t>
      </w:r>
      <w:r w:rsidR="00D90548">
        <w:t>ý</w:t>
      </w:r>
      <w:r w:rsidR="00D90548" w:rsidRPr="006C1AE0">
        <w:t xml:space="preserve"> bude zhotoven na základě vypracované projektové dokumentace</w:t>
      </w:r>
      <w:r w:rsidR="00D90548">
        <w:t>, sestavený dle Oborového třídníku stavebních konstrukcí a prací</w:t>
      </w:r>
      <w:r w:rsidR="00D90548" w:rsidRPr="006C1AE0">
        <w:t xml:space="preserve"> </w:t>
      </w:r>
      <w:r w:rsidR="00D90548">
        <w:t>staveb PK</w:t>
      </w:r>
      <w:r w:rsidR="00846606" w:rsidRPr="006C1AE0">
        <w:t>.</w:t>
      </w:r>
      <w:r w:rsidRPr="006C1AE0">
        <w:t xml:space="preserve"> </w:t>
      </w:r>
    </w:p>
    <w:p w:rsidR="00445A16" w:rsidRPr="004A24C9" w:rsidRDefault="00E93EA3" w:rsidP="00D85B0A">
      <w:pPr>
        <w:numPr>
          <w:ilvl w:val="0"/>
          <w:numId w:val="14"/>
        </w:numPr>
        <w:spacing w:before="60" w:after="60"/>
      </w:pPr>
      <w:r w:rsidRPr="004A24C9">
        <w:t xml:space="preserve">Projektová dokumentace bude zpracována v rozsahu </w:t>
      </w:r>
      <w:r w:rsidR="00D97EA9" w:rsidRPr="004A24C9">
        <w:t xml:space="preserve">vyhlášky o dokumentaci staveb </w:t>
      </w:r>
      <w:r w:rsidR="00D90548" w:rsidRPr="004A24C9">
        <w:t xml:space="preserve">č. </w:t>
      </w:r>
      <w:r w:rsidR="00D97EA9" w:rsidRPr="004A24C9">
        <w:t>499/2006 Sb.,</w:t>
      </w:r>
      <w:r w:rsidR="00D85B0A" w:rsidRPr="004A24C9">
        <w:t xml:space="preserve"> a vyhlášky č. </w:t>
      </w:r>
      <w:r w:rsidR="00D97EA9" w:rsidRPr="004A24C9">
        <w:t>146/2008 Sb.</w:t>
      </w:r>
      <w:r w:rsidR="00D85B0A" w:rsidRPr="004A24C9">
        <w:t>, o rozsahu a obsahu projektové dokumentace dopravních staveb, v platném znění.</w:t>
      </w:r>
      <w:r w:rsidR="00D90548" w:rsidRPr="004A24C9">
        <w:t xml:space="preserve">  </w:t>
      </w:r>
    </w:p>
    <w:p w:rsidR="00321A06" w:rsidRPr="004A4C84" w:rsidRDefault="009B6392" w:rsidP="00150CCD">
      <w:pPr>
        <w:numPr>
          <w:ilvl w:val="0"/>
          <w:numId w:val="17"/>
        </w:numPr>
        <w:spacing w:before="60" w:after="60"/>
      </w:pPr>
      <w:r w:rsidRPr="004A4C84">
        <w:rPr>
          <w:u w:val="single"/>
        </w:rPr>
        <w:t>Na základě provedené</w:t>
      </w:r>
      <w:r w:rsidR="00150CCD">
        <w:rPr>
          <w:u w:val="single"/>
        </w:rPr>
        <w:t>ho</w:t>
      </w:r>
      <w:r w:rsidRPr="004A4C84">
        <w:rPr>
          <w:u w:val="single"/>
        </w:rPr>
        <w:t xml:space="preserve"> </w:t>
      </w:r>
      <w:r w:rsidR="00C2284B" w:rsidRPr="004A4C84">
        <w:rPr>
          <w:u w:val="single"/>
        </w:rPr>
        <w:t>diagnosti</w:t>
      </w:r>
      <w:r w:rsidR="00C2284B">
        <w:rPr>
          <w:u w:val="single"/>
        </w:rPr>
        <w:t xml:space="preserve">ckého průzkumu </w:t>
      </w:r>
      <w:r w:rsidRPr="004A4C84">
        <w:rPr>
          <w:u w:val="single"/>
        </w:rPr>
        <w:t>mostů</w:t>
      </w:r>
      <w:r w:rsidR="00C2284B">
        <w:t xml:space="preserve"> a jeho</w:t>
      </w:r>
      <w:r w:rsidR="00C2284B" w:rsidRPr="004A4C84">
        <w:t xml:space="preserve"> </w:t>
      </w:r>
      <w:r w:rsidRPr="004A4C84">
        <w:t>vyhodnocení</w:t>
      </w:r>
      <w:r w:rsidR="00C2284B">
        <w:t xml:space="preserve"> </w:t>
      </w:r>
      <w:r w:rsidRPr="004A4C84">
        <w:t xml:space="preserve">zhotovitel </w:t>
      </w:r>
      <w:r w:rsidR="00AD3306" w:rsidRPr="004A4C84">
        <w:t>vypracuje pak</w:t>
      </w:r>
      <w:r w:rsidR="00AD3306">
        <w:t xml:space="preserve"> alternativně</w:t>
      </w:r>
      <w:r w:rsidR="00AD3306" w:rsidRPr="004A4C84">
        <w:t xml:space="preserve"> </w:t>
      </w:r>
      <w:r w:rsidRPr="004A24C9">
        <w:t>PD</w:t>
      </w:r>
      <w:r w:rsidR="004A4C84" w:rsidRPr="004A24C9">
        <w:t xml:space="preserve"> </w:t>
      </w:r>
      <w:r w:rsidR="00AD3306" w:rsidRPr="004A24C9">
        <w:t>(</w:t>
      </w:r>
      <w:r w:rsidR="0056340E" w:rsidRPr="004A24C9">
        <w:t>DZS</w:t>
      </w:r>
      <w:r w:rsidR="00AD3306" w:rsidRPr="004A24C9">
        <w:t>) buď</w:t>
      </w:r>
      <w:r w:rsidR="00AD3306">
        <w:t xml:space="preserve"> </w:t>
      </w:r>
      <w:r w:rsidR="004A4C84">
        <w:t>pro případ</w:t>
      </w:r>
      <w:r w:rsidRPr="004A4C84">
        <w:t>:</w:t>
      </w:r>
    </w:p>
    <w:p w:rsidR="00321A06" w:rsidRPr="00150CCD" w:rsidRDefault="004A4C84" w:rsidP="00150CCD">
      <w:pPr>
        <w:numPr>
          <w:ilvl w:val="1"/>
          <w:numId w:val="17"/>
        </w:numPr>
        <w:spacing w:before="60" w:after="60"/>
        <w:jc w:val="left"/>
        <w:rPr>
          <w:i/>
        </w:rPr>
      </w:pPr>
      <w:r w:rsidRPr="004A4C84">
        <w:t>kdy není narušena stávající nosná konstrukce, tj. ponechání stávající nosné konstrukce</w:t>
      </w:r>
      <w:r w:rsidRPr="004A4C84">
        <w:rPr>
          <w:b/>
        </w:rPr>
        <w:t xml:space="preserve"> </w:t>
      </w:r>
      <w:r>
        <w:rPr>
          <w:b/>
        </w:rPr>
        <w:t xml:space="preserve"> </w:t>
      </w:r>
      <w:r w:rsidRPr="004A4C84">
        <w:t>–</w:t>
      </w:r>
      <w:r>
        <w:rPr>
          <w:b/>
        </w:rPr>
        <w:t xml:space="preserve"> </w:t>
      </w:r>
      <w:r w:rsidRPr="004A4C84">
        <w:t>tzv.</w:t>
      </w:r>
      <w:r>
        <w:rPr>
          <w:b/>
        </w:rPr>
        <w:t xml:space="preserve"> </w:t>
      </w:r>
      <w:r w:rsidR="00321A06" w:rsidRPr="004A4C84">
        <w:rPr>
          <w:i/>
        </w:rPr>
        <w:t>Varianta I.</w:t>
      </w:r>
      <w:r w:rsidR="00321A06" w:rsidRPr="004A4C84">
        <w:t xml:space="preserve"> </w:t>
      </w:r>
    </w:p>
    <w:p w:rsidR="00AD3306" w:rsidRPr="00B61984" w:rsidRDefault="00AD3306" w:rsidP="00150CCD">
      <w:pPr>
        <w:pStyle w:val="Odstavecseseznamem"/>
        <w:spacing w:before="60" w:after="60"/>
        <w:ind w:left="2160"/>
        <w:jc w:val="left"/>
        <w:rPr>
          <w:i/>
        </w:rPr>
      </w:pPr>
      <w:r>
        <w:t>nebo pro případ</w:t>
      </w:r>
    </w:p>
    <w:p w:rsidR="00321A06" w:rsidRPr="004A4C84" w:rsidRDefault="004A4C84" w:rsidP="00150CCD">
      <w:pPr>
        <w:numPr>
          <w:ilvl w:val="1"/>
          <w:numId w:val="17"/>
        </w:numPr>
        <w:spacing w:before="60" w:after="60"/>
        <w:jc w:val="left"/>
        <w:rPr>
          <w:i/>
        </w:rPr>
      </w:pPr>
      <w:r w:rsidRPr="004A4C84">
        <w:t>kdy stávající nosná konstrukce je potřeba nahradit novou nosnou konstrukcí –</w:t>
      </w:r>
      <w:r>
        <w:t xml:space="preserve"> tzv. </w:t>
      </w:r>
      <w:r w:rsidR="00321A06" w:rsidRPr="004A4C84">
        <w:rPr>
          <w:i/>
        </w:rPr>
        <w:t>Varianta II</w:t>
      </w:r>
      <w:r w:rsidR="00321A06" w:rsidRPr="004A4C84">
        <w:rPr>
          <w:b/>
          <w:i/>
        </w:rPr>
        <w:t>.</w:t>
      </w:r>
      <w:r w:rsidR="00321A06" w:rsidRPr="004A4C84">
        <w:t xml:space="preserve"> </w:t>
      </w:r>
    </w:p>
    <w:p w:rsidR="00D97EA9" w:rsidRPr="006C1AE0" w:rsidRDefault="009B6392" w:rsidP="003E1985">
      <w:pPr>
        <w:numPr>
          <w:ilvl w:val="0"/>
          <w:numId w:val="12"/>
        </w:numPr>
        <w:spacing w:before="0"/>
      </w:pPr>
      <w:r>
        <w:t>Zajištění i</w:t>
      </w:r>
      <w:r w:rsidR="00D97EA9">
        <w:t>nženýrsk</w:t>
      </w:r>
      <w:r>
        <w:t>é</w:t>
      </w:r>
      <w:r w:rsidR="00D97EA9">
        <w:t xml:space="preserve"> činnost</w:t>
      </w:r>
      <w:r>
        <w:t>i</w:t>
      </w:r>
      <w:r w:rsidR="00D97EA9">
        <w:t xml:space="preserve"> </w:t>
      </w:r>
      <w:r>
        <w:t>spočívající v</w:t>
      </w:r>
      <w:r w:rsidR="00D97EA9">
        <w:t xml:space="preserve"> zajištění vydání pravomocného stavebního povolení, dopravně inženýrského opatření na základě projektové dokumentace</w:t>
      </w:r>
      <w:r w:rsidR="00BB2B5E">
        <w:t>, autorský dozor, kontrolní činnost při realizaci v celém rozsahu projektovaného díla, spolupůsobení při obstarání právoplatného kolaudačního rozhodnutí nebo souhlasu.</w:t>
      </w:r>
    </w:p>
    <w:p w:rsidR="00445A16" w:rsidRDefault="00445A16" w:rsidP="00BF6946">
      <w:pPr>
        <w:pStyle w:val="Odrky2rove"/>
        <w:numPr>
          <w:ilvl w:val="0"/>
          <w:numId w:val="0"/>
        </w:numPr>
        <w:ind w:left="284"/>
      </w:pPr>
    </w:p>
    <w:p w:rsidR="00C1253D" w:rsidRDefault="00483E6F" w:rsidP="00483E6F">
      <w:pPr>
        <w:pStyle w:val="Odrky2rove"/>
        <w:numPr>
          <w:ilvl w:val="0"/>
          <w:numId w:val="0"/>
        </w:numPr>
      </w:pPr>
      <w:r>
        <w:t>Projektová dokumentace bude vypracována v rozsahu daném platnými předpisy v době zpracování a předání dokončeného předmětu plnění.</w:t>
      </w:r>
    </w:p>
    <w:p w:rsidR="00483E6F" w:rsidRDefault="00483E6F" w:rsidP="00E33D78">
      <w:pPr>
        <w:spacing w:before="0"/>
      </w:pPr>
    </w:p>
    <w:p w:rsidR="00E33D78" w:rsidRDefault="00E33D78" w:rsidP="00E33D78">
      <w:pPr>
        <w:spacing w:before="0"/>
      </w:pPr>
      <w:r>
        <w:t>Dodavate</w:t>
      </w:r>
      <w:r w:rsidRPr="00AE1BCC">
        <w:t xml:space="preserve">l </w:t>
      </w:r>
      <w:r>
        <w:t xml:space="preserve">předloží projektovou dokumentaci </w:t>
      </w:r>
      <w:r w:rsidR="00475318">
        <w:t xml:space="preserve">ve všech stupních vždy </w:t>
      </w:r>
      <w:r>
        <w:t>ke</w:t>
      </w:r>
      <w:r w:rsidRPr="00AE1BCC">
        <w:t xml:space="preserve"> schválení </w:t>
      </w:r>
      <w:r w:rsidR="0044044C">
        <w:t xml:space="preserve">zadavateli. </w:t>
      </w:r>
      <w:r>
        <w:t>V případě připomínek teprve po zapracování připomínek zadavatele vypracuje čistopis projektové dokumentace</w:t>
      </w:r>
      <w:r w:rsidR="0044044C">
        <w:t>.</w:t>
      </w:r>
    </w:p>
    <w:p w:rsidR="00295895" w:rsidRDefault="00295895" w:rsidP="00E33D78">
      <w:pPr>
        <w:spacing w:before="0"/>
      </w:pPr>
    </w:p>
    <w:p w:rsidR="00AF26B7" w:rsidRPr="00FB0F06" w:rsidRDefault="00AF26B7" w:rsidP="00FB0F06">
      <w:pPr>
        <w:pStyle w:val="02-ODST-2"/>
        <w:rPr>
          <w:b/>
        </w:rPr>
      </w:pPr>
      <w:r w:rsidRPr="00FB0F06">
        <w:rPr>
          <w:b/>
        </w:rPr>
        <w:t xml:space="preserve">Doba a místo </w:t>
      </w:r>
      <w:r w:rsidR="002F5436">
        <w:rPr>
          <w:b/>
        </w:rPr>
        <w:t xml:space="preserve">předání předmětu </w:t>
      </w:r>
      <w:r w:rsidRPr="00FB0F06">
        <w:rPr>
          <w:b/>
        </w:rPr>
        <w:t>zakázky</w:t>
      </w:r>
    </w:p>
    <w:p w:rsidR="00445A16" w:rsidRDefault="00AF26B7" w:rsidP="00445A16">
      <w:pPr>
        <w:spacing w:line="264" w:lineRule="auto"/>
      </w:pPr>
      <w:r>
        <w:t>Doba plnění:</w:t>
      </w:r>
      <w:r w:rsidR="00445A16" w:rsidRPr="00445A16">
        <w:t xml:space="preserve"> </w:t>
      </w:r>
    </w:p>
    <w:p w:rsidR="007B7B3D" w:rsidRDefault="0049114A" w:rsidP="0049114A">
      <w:pPr>
        <w:pStyle w:val="Odstavecseseznamem"/>
        <w:numPr>
          <w:ilvl w:val="0"/>
          <w:numId w:val="12"/>
        </w:numPr>
        <w:spacing w:before="60" w:after="60" w:line="264" w:lineRule="auto"/>
        <w:ind w:left="714" w:hanging="357"/>
      </w:pPr>
      <w:r>
        <w:t>P</w:t>
      </w:r>
      <w:r w:rsidR="00445A16" w:rsidRPr="00445A16">
        <w:t xml:space="preserve">ředpokládaný termín zahájení předmětu zakázky: </w:t>
      </w:r>
      <w:r>
        <w:t>ihned</w:t>
      </w:r>
      <w:r w:rsidR="00552F9C">
        <w:t xml:space="preserve"> od podpisu </w:t>
      </w:r>
      <w:r w:rsidR="00D80190">
        <w:t>smlouvy o dílo</w:t>
      </w:r>
      <w:r w:rsidR="00552F9C">
        <w:t xml:space="preserve"> s vybraným uchazečem</w:t>
      </w:r>
    </w:p>
    <w:p w:rsidR="0049114A" w:rsidRDefault="0049114A" w:rsidP="0049114A">
      <w:pPr>
        <w:pStyle w:val="Odstavecseseznamem"/>
        <w:numPr>
          <w:ilvl w:val="0"/>
          <w:numId w:val="12"/>
        </w:numPr>
        <w:spacing w:before="60" w:after="60" w:line="264" w:lineRule="auto"/>
        <w:ind w:left="714" w:hanging="357"/>
      </w:pPr>
      <w:r>
        <w:t>Vypracování diagnosti</w:t>
      </w:r>
      <w:r w:rsidR="004A4C84">
        <w:t>ckého průzkumu</w:t>
      </w:r>
      <w:r>
        <w:t>:</w:t>
      </w:r>
      <w:r>
        <w:tab/>
      </w:r>
      <w:r>
        <w:tab/>
      </w:r>
      <w:r>
        <w:tab/>
      </w:r>
      <w:r>
        <w:tab/>
      </w:r>
      <w:r w:rsidR="004A4C84">
        <w:tab/>
      </w:r>
      <w:r w:rsidR="00AD3306">
        <w:t>leden 2015</w:t>
      </w:r>
      <w:bookmarkStart w:id="0" w:name="_GoBack"/>
      <w:bookmarkEnd w:id="0"/>
    </w:p>
    <w:p w:rsidR="0049114A" w:rsidRPr="004A24C9" w:rsidRDefault="0049114A" w:rsidP="0049114A">
      <w:pPr>
        <w:pStyle w:val="Odstavecseseznamem"/>
        <w:numPr>
          <w:ilvl w:val="0"/>
          <w:numId w:val="12"/>
        </w:numPr>
        <w:spacing w:before="60" w:after="60" w:line="264" w:lineRule="auto"/>
        <w:ind w:left="714" w:hanging="357"/>
      </w:pPr>
      <w:r>
        <w:t xml:space="preserve">Dokumentace </w:t>
      </w:r>
      <w:r w:rsidRPr="004A24C9">
        <w:t>pro stavební povolení:</w:t>
      </w:r>
      <w:r w:rsidRPr="004A24C9">
        <w:tab/>
      </w:r>
      <w:r w:rsidRPr="004A24C9">
        <w:tab/>
      </w:r>
      <w:r w:rsidRPr="004A24C9">
        <w:tab/>
      </w:r>
      <w:r w:rsidRPr="004A24C9">
        <w:tab/>
      </w:r>
      <w:r w:rsidRPr="004A24C9">
        <w:tab/>
      </w:r>
      <w:r w:rsidR="004A4C84" w:rsidRPr="004A24C9">
        <w:tab/>
      </w:r>
      <w:r w:rsidR="00ED4FB4" w:rsidRPr="004A24C9">
        <w:t xml:space="preserve">březen </w:t>
      </w:r>
      <w:r w:rsidR="004A4C84" w:rsidRPr="004A24C9">
        <w:t>2015</w:t>
      </w:r>
      <w:r w:rsidRPr="004A24C9">
        <w:tab/>
      </w:r>
    </w:p>
    <w:p w:rsidR="0049114A" w:rsidRDefault="0049114A" w:rsidP="0049114A">
      <w:pPr>
        <w:pStyle w:val="Odstavecseseznamem"/>
        <w:numPr>
          <w:ilvl w:val="0"/>
          <w:numId w:val="12"/>
        </w:numPr>
        <w:spacing w:before="60" w:after="60" w:line="264" w:lineRule="auto"/>
        <w:ind w:left="714" w:hanging="357"/>
      </w:pPr>
      <w:r w:rsidRPr="004A24C9">
        <w:t xml:space="preserve">Dokumentace pro </w:t>
      </w:r>
      <w:r w:rsidR="00B05750" w:rsidRPr="004A24C9">
        <w:t>zadání</w:t>
      </w:r>
      <w:r w:rsidRPr="004A24C9">
        <w:t xml:space="preserve"> stavby:</w:t>
      </w:r>
      <w:r>
        <w:tab/>
      </w:r>
      <w:r>
        <w:tab/>
      </w:r>
      <w:r>
        <w:tab/>
      </w:r>
      <w:r>
        <w:tab/>
      </w:r>
      <w:r>
        <w:tab/>
      </w:r>
      <w:r>
        <w:tab/>
      </w:r>
      <w:r w:rsidR="00B05750">
        <w:tab/>
        <w:t>31. 3.</w:t>
      </w:r>
      <w:r w:rsidR="00ED4FB4">
        <w:t xml:space="preserve"> </w:t>
      </w:r>
      <w:r w:rsidR="004A4C84">
        <w:t>2015</w:t>
      </w:r>
    </w:p>
    <w:p w:rsidR="0049114A" w:rsidRDefault="00445A16" w:rsidP="0049114A">
      <w:pPr>
        <w:pStyle w:val="Odstavecseseznamem"/>
        <w:numPr>
          <w:ilvl w:val="0"/>
          <w:numId w:val="12"/>
        </w:numPr>
        <w:spacing w:before="60" w:after="60" w:line="264" w:lineRule="auto"/>
        <w:ind w:left="714" w:hanging="357"/>
      </w:pPr>
      <w:r w:rsidRPr="00445A16">
        <w:t>předpokládaný termín ukončení díla</w:t>
      </w:r>
      <w:r w:rsidR="0049114A" w:rsidRPr="0049114A">
        <w:t xml:space="preserve"> </w:t>
      </w:r>
      <w:r w:rsidR="0049114A">
        <w:t xml:space="preserve">(předání </w:t>
      </w:r>
      <w:r w:rsidR="0049114A" w:rsidRPr="00445A16">
        <w:t>PD po zapracování připomínek zadavatele</w:t>
      </w:r>
      <w:r w:rsidR="0049114A">
        <w:t>)</w:t>
      </w:r>
      <w:r w:rsidRPr="00445A16">
        <w:t xml:space="preserve">: </w:t>
      </w:r>
      <w:r w:rsidR="00552F9C">
        <w:t xml:space="preserve">  </w:t>
      </w:r>
      <w:r w:rsidR="004A4C84">
        <w:t>15. 4. 2015</w:t>
      </w:r>
      <w:r w:rsidR="00552F9C">
        <w:t xml:space="preserve">  </w:t>
      </w:r>
    </w:p>
    <w:p w:rsidR="00445A16" w:rsidRPr="00445A16" w:rsidRDefault="0049114A" w:rsidP="0049114A">
      <w:pPr>
        <w:pStyle w:val="Odstavecseseznamem"/>
        <w:numPr>
          <w:ilvl w:val="0"/>
          <w:numId w:val="12"/>
        </w:numPr>
        <w:spacing w:before="60" w:after="60" w:line="264" w:lineRule="auto"/>
        <w:ind w:left="714" w:hanging="357"/>
      </w:pPr>
      <w:r>
        <w:lastRenderedPageBreak/>
        <w:t>Předložení pravomocného stavebního povolení:</w:t>
      </w:r>
      <w:r>
        <w:tab/>
      </w:r>
      <w:r>
        <w:tab/>
      </w:r>
      <w:r w:rsidR="006A1398">
        <w:t>30</w:t>
      </w:r>
      <w:r w:rsidR="004A4C84">
        <w:t xml:space="preserve">. 4. </w:t>
      </w:r>
      <w:r w:rsidR="00FB5CAE">
        <w:t xml:space="preserve">2015               </w:t>
      </w:r>
    </w:p>
    <w:p w:rsidR="00445A16" w:rsidRPr="004A24C9" w:rsidRDefault="0049114A" w:rsidP="0049114A">
      <w:pPr>
        <w:spacing w:line="264" w:lineRule="auto"/>
        <w:rPr>
          <w:b/>
          <w:bCs/>
        </w:rPr>
      </w:pPr>
      <w:r w:rsidRPr="002A391A">
        <w:rPr>
          <w:bCs/>
        </w:rPr>
        <w:t xml:space="preserve">Zhotovitel předloží objednateli k odsouhlasení koncept </w:t>
      </w:r>
      <w:r w:rsidRPr="004A24C9">
        <w:rPr>
          <w:bCs/>
        </w:rPr>
        <w:t xml:space="preserve">dokumentace DSP a </w:t>
      </w:r>
      <w:r w:rsidR="0058479E" w:rsidRPr="004A24C9">
        <w:rPr>
          <w:bCs/>
        </w:rPr>
        <w:t>DZS</w:t>
      </w:r>
      <w:r w:rsidRPr="004A24C9">
        <w:rPr>
          <w:bCs/>
        </w:rPr>
        <w:t xml:space="preserve"> + soupis prací v plném rozsahu a to nejpozději dva (2) týdny před předáním čistopisu PD.</w:t>
      </w:r>
    </w:p>
    <w:p w:rsidR="002F5436" w:rsidRPr="004A24C9" w:rsidRDefault="002F5436" w:rsidP="00AF26B7">
      <w:r w:rsidRPr="004A24C9">
        <w:t>Dílo bude předáno v místě předání a převzetí, kterým je:</w:t>
      </w:r>
    </w:p>
    <w:p w:rsidR="00AF26B7" w:rsidRPr="004A24C9" w:rsidRDefault="00AF26B7" w:rsidP="00AF26B7">
      <w:r w:rsidRPr="004A24C9">
        <w:t>ČEPRO, a.s.,</w:t>
      </w:r>
      <w:r w:rsidR="0049114A" w:rsidRPr="004A24C9">
        <w:t xml:space="preserve"> </w:t>
      </w:r>
      <w:r w:rsidRPr="004A24C9">
        <w:t xml:space="preserve">sklad </w:t>
      </w:r>
      <w:r w:rsidR="00BB2B5E" w:rsidRPr="004A24C9">
        <w:t>Cerekvice nad Bystřicí.</w:t>
      </w:r>
    </w:p>
    <w:p w:rsidR="00AF26B7" w:rsidRPr="004A24C9" w:rsidRDefault="00AF26B7" w:rsidP="00AF26B7"/>
    <w:p w:rsidR="00AF26B7" w:rsidRPr="004A24C9" w:rsidRDefault="00AF26B7" w:rsidP="0021642E">
      <w:pPr>
        <w:pStyle w:val="02-ODST-2"/>
        <w:rPr>
          <w:b/>
        </w:rPr>
      </w:pPr>
      <w:r w:rsidRPr="004A24C9">
        <w:rPr>
          <w:b/>
        </w:rPr>
        <w:t>Prohlídka místa plnění</w:t>
      </w:r>
    </w:p>
    <w:p w:rsidR="00DD5D33" w:rsidRDefault="00AF26B7" w:rsidP="00AF26B7">
      <w:r w:rsidRPr="004A24C9">
        <w:t>Zadavatel se zavazuje poskytnout zájemcům potřebné informace pro podání nabídky</w:t>
      </w:r>
      <w:r>
        <w:t xml:space="preserve"> k této zakázce. Z tohoto důvodu bude zajištěna pro zájemce prohlídka místa plnění </w:t>
      </w:r>
      <w:r w:rsidR="0013380E">
        <w:t>– tzv. místní šetření</w:t>
      </w:r>
      <w:r>
        <w:t xml:space="preserve">. Prohlídka místa plnění se uskuteční </w:t>
      </w:r>
      <w:r w:rsidRPr="00F74492">
        <w:t>dne</w:t>
      </w:r>
      <w:r w:rsidR="00DD5D33">
        <w:t xml:space="preserve"> </w:t>
      </w:r>
      <w:r w:rsidR="00DD5D33" w:rsidRPr="00DD5D33">
        <w:rPr>
          <w:b/>
        </w:rPr>
        <w:t>16. 12. 2014 od 9:00</w:t>
      </w:r>
      <w:r w:rsidR="00DD5D33">
        <w:t>.</w:t>
      </w:r>
    </w:p>
    <w:p w:rsidR="00AF26B7" w:rsidRDefault="00AF26B7" w:rsidP="00AF26B7">
      <w:r>
        <w:t xml:space="preserve">Účastníci místního šetření musí </w:t>
      </w:r>
      <w:r w:rsidR="006D7F6B">
        <w:t>být</w:t>
      </w:r>
      <w:r>
        <w:t xml:space="preserve"> vybaven</w:t>
      </w:r>
      <w:r w:rsidR="006D7F6B">
        <w:t>i</w:t>
      </w:r>
      <w:r>
        <w:t xml:space="preserve"> </w:t>
      </w:r>
      <w:r w:rsidR="006D7F6B">
        <w:t xml:space="preserve">vlastními </w:t>
      </w:r>
      <w:r>
        <w:t>ochrann</w:t>
      </w:r>
      <w:r w:rsidR="006D7F6B">
        <w:t>ými</w:t>
      </w:r>
      <w:r>
        <w:t xml:space="preserve"> oděvy a pomůckami</w:t>
      </w:r>
      <w:r w:rsidR="000E7C3A">
        <w:t>.</w:t>
      </w:r>
    </w:p>
    <w:p w:rsidR="00231D7B" w:rsidRPr="00231D7B" w:rsidRDefault="00231D7B" w:rsidP="00231D7B">
      <w:r w:rsidRPr="00231D7B">
        <w:t xml:space="preserve">Sraz účastníků je v </w:t>
      </w:r>
      <w:r w:rsidR="00135DF2">
        <w:t>10</w:t>
      </w:r>
      <w:r w:rsidRPr="00231D7B">
        <w:t xml:space="preserve">,00 hodin na vrátnici skladu ČEPRO, a.s. </w:t>
      </w:r>
      <w:r w:rsidR="00BB2B5E">
        <w:t>Cerekvice n/B.</w:t>
      </w:r>
    </w:p>
    <w:p w:rsidR="00AF26B7" w:rsidRDefault="00AF26B7" w:rsidP="00AF26B7">
      <w:r>
        <w:t>Účast na místním šetření je třeba předem ohlásit na níže uvedeném kontaktu</w:t>
      </w:r>
      <w:r w:rsidR="00407F83">
        <w:t xml:space="preserve"> nejpozději </w:t>
      </w:r>
      <w:r w:rsidR="00407F83" w:rsidRPr="00F74492">
        <w:t xml:space="preserve">do </w:t>
      </w:r>
      <w:r w:rsidR="004F3DD6">
        <w:t>24 hodin před konáním místního šetření.</w:t>
      </w:r>
    </w:p>
    <w:p w:rsidR="0049114A" w:rsidRDefault="00445A16" w:rsidP="00445A16">
      <w:pPr>
        <w:rPr>
          <w:b/>
        </w:rPr>
      </w:pPr>
      <w:r w:rsidRPr="00026186">
        <w:rPr>
          <w:rFonts w:cs="Arial"/>
        </w:rPr>
        <w:t xml:space="preserve">Kontaktní osobou je </w:t>
      </w:r>
      <w:r w:rsidR="00BB2B5E">
        <w:rPr>
          <w:rFonts w:cs="Arial"/>
          <w:b/>
        </w:rPr>
        <w:t>Ing. Martin Balvín</w:t>
      </w:r>
      <w:r w:rsidRPr="00026186">
        <w:rPr>
          <w:rFonts w:cs="Arial"/>
          <w:b/>
        </w:rPr>
        <w:t>,</w:t>
      </w:r>
      <w:r w:rsidR="007B7B3D" w:rsidRPr="00026186">
        <w:rPr>
          <w:rFonts w:cs="Arial"/>
          <w:b/>
        </w:rPr>
        <w:t xml:space="preserve"> </w:t>
      </w:r>
      <w:r w:rsidR="007B7B3D" w:rsidRPr="0049114A">
        <w:rPr>
          <w:rFonts w:cs="Arial"/>
        </w:rPr>
        <w:t xml:space="preserve">vedoucí skladu </w:t>
      </w:r>
      <w:r w:rsidR="00BB2B5E" w:rsidRPr="0049114A">
        <w:rPr>
          <w:rFonts w:cs="Arial"/>
        </w:rPr>
        <w:t>Cerekvice n/B.</w:t>
      </w:r>
      <w:r w:rsidR="007B7B3D" w:rsidRPr="0049114A">
        <w:rPr>
          <w:rFonts w:cs="Arial"/>
        </w:rPr>
        <w:t>,</w:t>
      </w:r>
      <w:r w:rsidRPr="0049114A">
        <w:rPr>
          <w:rFonts w:cs="Arial"/>
        </w:rPr>
        <w:t xml:space="preserve"> tel.:</w:t>
      </w:r>
      <w:r w:rsidRPr="00026186">
        <w:rPr>
          <w:rFonts w:cs="Arial"/>
          <w:b/>
        </w:rPr>
        <w:t xml:space="preserve"> </w:t>
      </w:r>
      <w:r w:rsidR="00BB2B5E">
        <w:rPr>
          <w:color w:val="010101"/>
        </w:rPr>
        <w:t>739 240 715</w:t>
      </w:r>
      <w:r w:rsidRPr="00026186">
        <w:rPr>
          <w:rFonts w:cs="Arial"/>
          <w:b/>
        </w:rPr>
        <w:t>,</w:t>
      </w:r>
      <w:r w:rsidRPr="00026186">
        <w:rPr>
          <w:rFonts w:cs="Arial"/>
        </w:rPr>
        <w:t xml:space="preserve"> </w:t>
      </w:r>
      <w:hyperlink r:id="rId10" w:history="1">
        <w:r w:rsidR="0049114A" w:rsidRPr="000713F3">
          <w:rPr>
            <w:rStyle w:val="Hypertextovodkaz"/>
          </w:rPr>
          <w:t>martin.balvin@ceproas.cz</w:t>
        </w:r>
      </w:hyperlink>
      <w:r w:rsidRPr="00026186">
        <w:rPr>
          <w:rFonts w:cs="Arial"/>
        </w:rPr>
        <w:t xml:space="preserve">, </w:t>
      </w:r>
      <w:r w:rsidRPr="00026186">
        <w:rPr>
          <w:b/>
        </w:rPr>
        <w:t xml:space="preserve">Lubomír Schier, </w:t>
      </w:r>
      <w:r w:rsidRPr="0049114A">
        <w:t xml:space="preserve">tel.: 602 495 152, </w:t>
      </w:r>
      <w:hyperlink r:id="rId11" w:history="1">
        <w:r w:rsidRPr="0049114A">
          <w:rPr>
            <w:rStyle w:val="Hypertextovodkaz"/>
          </w:rPr>
          <w:t>lubomir.schier@ceproas.cz</w:t>
        </w:r>
      </w:hyperlink>
      <w:r w:rsidR="0049114A">
        <w:rPr>
          <w:rStyle w:val="Hypertextovodkaz"/>
          <w:b/>
        </w:rPr>
        <w:t xml:space="preserve">, </w:t>
      </w:r>
      <w:r w:rsidR="00135DF2" w:rsidRPr="00026186">
        <w:rPr>
          <w:b/>
        </w:rPr>
        <w:t xml:space="preserve">Ing. </w:t>
      </w:r>
      <w:r w:rsidR="00E21989">
        <w:rPr>
          <w:b/>
        </w:rPr>
        <w:t>Sylva Šedivá</w:t>
      </w:r>
      <w:r w:rsidR="00135DF2" w:rsidRPr="00026186">
        <w:rPr>
          <w:b/>
        </w:rPr>
        <w:t xml:space="preserve"> tel.:</w:t>
      </w:r>
      <w:r w:rsidR="00E21989" w:rsidRPr="00E21989">
        <w:rPr>
          <w:color w:val="010101"/>
        </w:rPr>
        <w:t xml:space="preserve"> </w:t>
      </w:r>
      <w:r w:rsidR="00E21989">
        <w:rPr>
          <w:color w:val="010101"/>
        </w:rPr>
        <w:t>606 647 692</w:t>
      </w:r>
      <w:r w:rsidR="00135DF2" w:rsidRPr="0049114A">
        <w:t xml:space="preserve">, </w:t>
      </w:r>
      <w:hyperlink r:id="rId12" w:history="1">
        <w:r w:rsidR="0049114A" w:rsidRPr="0049114A">
          <w:rPr>
            <w:rStyle w:val="Hypertextovodkaz"/>
          </w:rPr>
          <w:t>sylva.sediva@ceproas.cz</w:t>
        </w:r>
      </w:hyperlink>
      <w:r w:rsidR="0049114A">
        <w:t>.</w:t>
      </w:r>
    </w:p>
    <w:p w:rsidR="00AC4B33" w:rsidRDefault="00AC4B33" w:rsidP="00EE16B2">
      <w:pPr>
        <w:pStyle w:val="01-L"/>
        <w:spacing w:before="360"/>
        <w:ind w:left="17"/>
      </w:pPr>
      <w:bookmarkStart w:id="1" w:name="_Toc273535865"/>
      <w:r>
        <w:t>Rozsah a technické podmínky</w:t>
      </w:r>
      <w:bookmarkEnd w:id="1"/>
    </w:p>
    <w:p w:rsidR="00796DF6" w:rsidRPr="00796DF6" w:rsidRDefault="00796DF6" w:rsidP="00796DF6">
      <w:pPr>
        <w:pStyle w:val="02-ODST-2"/>
        <w:rPr>
          <w:b/>
        </w:rPr>
      </w:pPr>
      <w:bookmarkStart w:id="2" w:name="_Toc263143227"/>
      <w:r w:rsidRPr="00796DF6">
        <w:rPr>
          <w:b/>
        </w:rPr>
        <w:t xml:space="preserve">Rozsah </w:t>
      </w:r>
      <w:r w:rsidRPr="00EE16B2">
        <w:rPr>
          <w:b/>
        </w:rPr>
        <w:t>p</w:t>
      </w:r>
      <w:r w:rsidR="0013380E" w:rsidRPr="00EE16B2">
        <w:rPr>
          <w:b/>
        </w:rPr>
        <w:t>ředmětu zakázky</w:t>
      </w:r>
      <w:bookmarkEnd w:id="2"/>
    </w:p>
    <w:p w:rsidR="00951C56" w:rsidRDefault="00951C56" w:rsidP="00951C56">
      <w:pPr>
        <w:pStyle w:val="Nadpis1"/>
        <w:numPr>
          <w:ilvl w:val="0"/>
          <w:numId w:val="0"/>
        </w:numPr>
        <w:spacing w:before="0"/>
        <w:ind w:left="17"/>
      </w:pPr>
      <w:r w:rsidRPr="006E5EFA">
        <w:rPr>
          <w:b w:val="0"/>
          <w:bCs w:val="0"/>
          <w:kern w:val="0"/>
          <w:sz w:val="20"/>
          <w:szCs w:val="20"/>
        </w:rPr>
        <w:t>Rozsah p</w:t>
      </w:r>
      <w:r>
        <w:rPr>
          <w:b w:val="0"/>
          <w:bCs w:val="0"/>
          <w:kern w:val="0"/>
          <w:sz w:val="20"/>
          <w:szCs w:val="20"/>
        </w:rPr>
        <w:t>ředmětu zakázky je uveden v bodu 1.</w:t>
      </w:r>
      <w:r w:rsidR="00407F83">
        <w:rPr>
          <w:b w:val="0"/>
          <w:bCs w:val="0"/>
          <w:kern w:val="0"/>
          <w:sz w:val="20"/>
          <w:szCs w:val="20"/>
        </w:rPr>
        <w:t>3</w:t>
      </w:r>
      <w:r>
        <w:rPr>
          <w:b w:val="0"/>
          <w:bCs w:val="0"/>
          <w:kern w:val="0"/>
          <w:sz w:val="20"/>
          <w:szCs w:val="20"/>
        </w:rPr>
        <w:t xml:space="preserve"> této zadávací dokumentace.</w:t>
      </w:r>
    </w:p>
    <w:p w:rsidR="00AF26B7" w:rsidRPr="00584106" w:rsidRDefault="00AF26B7" w:rsidP="00584106">
      <w:pPr>
        <w:pStyle w:val="02-ODST-2"/>
        <w:rPr>
          <w:b/>
        </w:rPr>
      </w:pPr>
      <w:r w:rsidRPr="00584106">
        <w:rPr>
          <w:b/>
        </w:rPr>
        <w:t>Technické podmínky realizace</w:t>
      </w:r>
    </w:p>
    <w:p w:rsidR="007C7B6F" w:rsidRDefault="00990D92" w:rsidP="009B4B18">
      <w:pPr>
        <w:pStyle w:val="05-ODST-3"/>
      </w:pPr>
      <w:r>
        <w:t>Zadavatel p</w:t>
      </w:r>
      <w:r w:rsidR="007C7B6F">
        <w:t>ožaduje posouzení náročnosti zakázky na místě prováděných prací.</w:t>
      </w:r>
    </w:p>
    <w:p w:rsidR="006A0828" w:rsidRDefault="006A0828" w:rsidP="009B4B18">
      <w:pPr>
        <w:pStyle w:val="05-ODST-3"/>
      </w:pPr>
      <w:r>
        <w:t xml:space="preserve">Součástí </w:t>
      </w:r>
      <w:r w:rsidR="0013380E">
        <w:t>plnění dodavatele</w:t>
      </w:r>
      <w:r>
        <w:t xml:space="preserve"> bude </w:t>
      </w:r>
      <w:r w:rsidR="0013380E">
        <w:t xml:space="preserve">závazek dodavatele vypracovat </w:t>
      </w:r>
      <w:r>
        <w:t>technologický postup rekonstrukce</w:t>
      </w:r>
      <w:r w:rsidR="00EF5F01">
        <w:t>.</w:t>
      </w:r>
    </w:p>
    <w:p w:rsidR="008733AE" w:rsidRPr="00FF41BE" w:rsidRDefault="00D56103" w:rsidP="009B4B18">
      <w:pPr>
        <w:pStyle w:val="05-ODST-3"/>
      </w:pPr>
      <w:r>
        <w:t>Zadavatel požaduje</w:t>
      </w:r>
      <w:r w:rsidRPr="00FF41BE">
        <w:t xml:space="preserve"> </w:t>
      </w:r>
      <w:r>
        <w:t>p</w:t>
      </w:r>
      <w:r w:rsidR="0076580D" w:rsidRPr="00FF41BE">
        <w:t>ředložení přehledu rizik týkajících se BOZP při prováděn</w:t>
      </w:r>
      <w:r w:rsidR="0013380E">
        <w:t>í díla dle projektové dokumentace.</w:t>
      </w:r>
    </w:p>
    <w:p w:rsidR="00AF26B7" w:rsidRPr="007C7B6F" w:rsidRDefault="00AF26B7" w:rsidP="007C7B6F">
      <w:pPr>
        <w:pStyle w:val="02-ODST-2"/>
        <w:rPr>
          <w:b/>
        </w:rPr>
      </w:pPr>
      <w:r w:rsidRPr="007C7B6F">
        <w:rPr>
          <w:b/>
        </w:rPr>
        <w:t>Další požadav</w:t>
      </w:r>
      <w:r w:rsidR="00D92C46">
        <w:rPr>
          <w:b/>
        </w:rPr>
        <w:t xml:space="preserve">ky </w:t>
      </w:r>
      <w:r w:rsidR="00FB5CAE">
        <w:rPr>
          <w:b/>
        </w:rPr>
        <w:t>zadavatele</w:t>
      </w:r>
    </w:p>
    <w:p w:rsidR="00EF5F01" w:rsidRPr="00BE7A1F" w:rsidRDefault="00EF5F01" w:rsidP="00EF5F01">
      <w:pPr>
        <w:pStyle w:val="05-ODST-3"/>
        <w:spacing w:before="60"/>
        <w:ind w:left="1135" w:hanging="851"/>
      </w:pPr>
      <w:r w:rsidRPr="00E01DF9">
        <w:t>Zadavatel požaduje záruku za jakost po dobu 60 měsíců ode dne předání díla, tj. čistopisu PD včetně všech souvisejících dokumentů zadavateli.  Dodavatel bude</w:t>
      </w:r>
      <w:r w:rsidRPr="00BE7A1F">
        <w:t xml:space="preserve"> odpovídat po celou dobu životnosti stavby za </w:t>
      </w:r>
      <w:r w:rsidR="006D7F6B">
        <w:t>újmu</w:t>
      </w:r>
      <w:r>
        <w:t xml:space="preserve"> </w:t>
      </w:r>
      <w:r w:rsidRPr="00BE7A1F">
        <w:t>vznikl</w:t>
      </w:r>
      <w:r w:rsidR="006D7F6B">
        <w:t>ou</w:t>
      </w:r>
      <w:r w:rsidRPr="00BE7A1F">
        <w:t xml:space="preserve"> na základě porušení povinností dodavatele při realizaci projekční a inženýrské přípravy zajišťované dodavatelem.</w:t>
      </w:r>
    </w:p>
    <w:p w:rsidR="00EF5F01" w:rsidRDefault="00EF5F01" w:rsidP="00EF5F01">
      <w:pPr>
        <w:pStyle w:val="05-ODST-3"/>
        <w:spacing w:before="60"/>
        <w:ind w:left="1135" w:hanging="851"/>
      </w:pPr>
      <w:r>
        <w:t xml:space="preserve">Projektová dokumentace bude zpracována tak, aby bylo možné </w:t>
      </w:r>
      <w:r w:rsidRPr="00A87D30">
        <w:t>podle ní zhotovit provozuschopnou stavbu, jež bude dosahovat projektovaných parametrů</w:t>
      </w:r>
      <w:r>
        <w:t xml:space="preserve"> </w:t>
      </w:r>
      <w:r w:rsidRPr="00A87D30">
        <w:t xml:space="preserve">a bude mít projektované funkce potřebné pro provoz. </w:t>
      </w:r>
      <w:r>
        <w:t>Projektová dokumentace</w:t>
      </w:r>
      <w:r w:rsidRPr="00A87D30">
        <w:t xml:space="preserve"> bude splňovat kvalitativní požadavky definované platnými normami ČSN či EN v případě, že příslušné české normy neexistují, doporučené normy ČSN se pro zpracování projektové</w:t>
      </w:r>
      <w:r>
        <w:t xml:space="preserve"> dokumentace považují za normy závazné.</w:t>
      </w:r>
    </w:p>
    <w:p w:rsidR="00EF5F01" w:rsidRPr="00D56103" w:rsidRDefault="00EF5F01" w:rsidP="00EF5F01">
      <w:pPr>
        <w:pStyle w:val="05-ODST-3"/>
        <w:spacing w:before="60"/>
        <w:ind w:left="1135" w:hanging="851"/>
      </w:pPr>
      <w:r>
        <w:t>Dodavatel odpovídá za vady projektové dokumentace, které mají vliv na kvalitu stavby, na úplnost specifikace všech prací, dodávek, činností a služeb spojených s realizací stavby na základě projektové dokumentace, za jednoznačnost, efektivnost, funkčnost a reálnost navrženého technického řešení a jeho soulad s požadovanými podmínkami, pokyny a podklady předanými dodavateli zadavatelem, obecně závaznými právními předpisy, ČSN, EN a ostatními normami pro přípravu a realizaci předmětné stavby.</w:t>
      </w:r>
      <w:r w:rsidRPr="00D56103">
        <w:t xml:space="preserve"> </w:t>
      </w:r>
    </w:p>
    <w:p w:rsidR="00836612" w:rsidRDefault="00EF5F01" w:rsidP="00EF5F01">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w:t>
      </w:r>
      <w:r>
        <w:t xml:space="preserve">dodavatel </w:t>
      </w:r>
      <w:r w:rsidRPr="00836612">
        <w:t>povinen zajistit na své náklady, aby komunikační výstupy (jak ústní, tak i písemné) vůči zadavateli byly v českém jazyce</w:t>
      </w:r>
      <w:r w:rsidR="00836612" w:rsidRPr="00836612">
        <w:t xml:space="preserve">. </w:t>
      </w:r>
    </w:p>
    <w:p w:rsidR="00AF26B7" w:rsidRPr="009D153C" w:rsidRDefault="009D153C" w:rsidP="009D153C">
      <w:pPr>
        <w:pStyle w:val="02-ODST-2"/>
        <w:rPr>
          <w:b/>
        </w:rPr>
      </w:pPr>
      <w:r>
        <w:rPr>
          <w:b/>
        </w:rPr>
        <w:t>Provádění prací</w:t>
      </w:r>
    </w:p>
    <w:p w:rsidR="00EF5F01" w:rsidRDefault="00EF5F01" w:rsidP="00EF5F01">
      <w:pPr>
        <w:pStyle w:val="05-ODST-3"/>
        <w:spacing w:before="60"/>
        <w:ind w:left="1135" w:hanging="851"/>
      </w:pPr>
      <w:r>
        <w:lastRenderedPageBreak/>
        <w:t>Vybraný dodavatel je povinen dodržovat platné obecně závazné předpisy českého právního řádu, při provádění díla zejména zákon č. 183/2006 Sb., o územním plánování a stavebním řádu (stavební zákon), ve znění pozdějších předpisů, a související. Dodavatel je zároveň povinen dodržovat vnitřní předpisy zadavatele platné v areálu místa plnění, se kterými byl seznámen.</w:t>
      </w:r>
    </w:p>
    <w:p w:rsidR="00EF5F01" w:rsidRDefault="00EF5F01" w:rsidP="00EF5F01">
      <w:pPr>
        <w:pStyle w:val="05-ODST-3"/>
        <w:spacing w:before="60"/>
        <w:ind w:left="1135" w:hanging="851"/>
      </w:pPr>
      <w:r w:rsidRPr="008E023D">
        <w:rPr>
          <w:rFonts w:cs="Arial"/>
        </w:rPr>
        <w:t>Projekt</w:t>
      </w:r>
      <w:r>
        <w:rPr>
          <w:rFonts w:cs="Arial"/>
        </w:rPr>
        <w:t>ová dokumentace</w:t>
      </w:r>
      <w:r w:rsidRPr="008E023D">
        <w:rPr>
          <w:rFonts w:cs="Arial"/>
        </w:rPr>
        <w:t xml:space="preserve"> musí řešit všechna opatření, která zabezpečí realizaci</w:t>
      </w:r>
      <w:r>
        <w:rPr>
          <w:rFonts w:cs="Arial"/>
        </w:rPr>
        <w:t xml:space="preserve"> následné stavby</w:t>
      </w:r>
      <w:r w:rsidRPr="008E023D">
        <w:rPr>
          <w:rFonts w:cs="Arial"/>
        </w:rPr>
        <w:t xml:space="preserve"> za plného provozu</w:t>
      </w:r>
      <w:r>
        <w:t>.</w:t>
      </w:r>
    </w:p>
    <w:p w:rsidR="00841A84" w:rsidRDefault="00EF5F01" w:rsidP="00EF5F01">
      <w:pPr>
        <w:pStyle w:val="05-ODST-3"/>
      </w:pPr>
      <w:r w:rsidRPr="008E023D">
        <w:t xml:space="preserve">Dodavatel zodpovídá za to, že </w:t>
      </w:r>
      <w:r>
        <w:t>předmět zakázky</w:t>
      </w:r>
      <w:r w:rsidRPr="008E023D">
        <w:t xml:space="preserve"> bude prováděn pracovníky s příslušnou odbornou znalostí</w:t>
      </w:r>
      <w:r>
        <w:t xml:space="preserve"> a kvalifikací.</w:t>
      </w:r>
    </w:p>
    <w:p w:rsidR="00AF26B7" w:rsidRPr="007504E0" w:rsidRDefault="00AF26B7" w:rsidP="007504E0">
      <w:pPr>
        <w:pStyle w:val="02-ODST-2"/>
        <w:rPr>
          <w:b/>
        </w:rPr>
      </w:pPr>
      <w:r w:rsidRPr="007504E0">
        <w:rPr>
          <w:b/>
        </w:rPr>
        <w:t xml:space="preserve">Zaměření a zúčtování </w:t>
      </w:r>
      <w:r w:rsidR="00DA6100">
        <w:rPr>
          <w:b/>
        </w:rPr>
        <w:t>– náklady na provedení díla</w:t>
      </w:r>
    </w:p>
    <w:p w:rsidR="00EF5F01" w:rsidRDefault="00EF5F01" w:rsidP="00EF5F01">
      <w:r>
        <w:t xml:space="preserve">Není-li v zadávacích podkladech (tj. v této zadávací dokumentaci) uvedeno jinak, jsou v jednotkových cenách zahrnuty náklady na veškeré práce, výkony, služby či dodávky související se zhotovením požadovaného díla, a to zejména: </w:t>
      </w:r>
    </w:p>
    <w:p w:rsidR="00EF5F01" w:rsidRDefault="00EF5F01" w:rsidP="00EF5F01">
      <w:pPr>
        <w:pStyle w:val="05-ODST-3"/>
        <w:spacing w:before="60"/>
        <w:ind w:left="1135" w:hanging="851"/>
      </w:pPr>
      <w:r>
        <w:t>Náklady na platby za požadované záruky a pojištění</w:t>
      </w:r>
    </w:p>
    <w:p w:rsidR="00E34B4A" w:rsidRDefault="00E34B4A" w:rsidP="003A6C1E">
      <w:pPr>
        <w:pStyle w:val="05-ODST-3"/>
      </w:pPr>
      <w:r w:rsidRPr="004A4C84">
        <w:t>Náklady na zajištění Koordinátora BOZP pro přípravu podle zákona č.309/2006 Sb., o zajištění dalších podmínek BOZP a další související předpisy</w:t>
      </w:r>
      <w:r>
        <w:t>.</w:t>
      </w:r>
    </w:p>
    <w:p w:rsidR="0081787A" w:rsidRPr="0081787A" w:rsidRDefault="0081787A" w:rsidP="0081787A">
      <w:pPr>
        <w:pStyle w:val="02-ODST-2"/>
        <w:rPr>
          <w:b/>
        </w:rPr>
      </w:pPr>
      <w:r w:rsidRPr="0081787A">
        <w:rPr>
          <w:b/>
        </w:rPr>
        <w:t>Požadavky na technickou dokumentaci</w:t>
      </w:r>
    </w:p>
    <w:p w:rsidR="00AF26B7" w:rsidRPr="006062F6" w:rsidRDefault="00F3632E" w:rsidP="00F3632E">
      <w:pPr>
        <w:rPr>
          <w:b/>
        </w:rPr>
      </w:pPr>
      <w:r w:rsidRPr="00513E7F">
        <w:t xml:space="preserve">Veškerou dokumentaci </w:t>
      </w:r>
      <w:r>
        <w:t xml:space="preserve">předmětu </w:t>
      </w:r>
      <w:r w:rsidR="00DA6100">
        <w:t xml:space="preserve">této </w:t>
      </w:r>
      <w:r>
        <w:t xml:space="preserve">zakázky </w:t>
      </w:r>
      <w:r w:rsidRPr="00513E7F">
        <w:t xml:space="preserve">(prováděcí, výrobní a dílenská dokumentace, technologické a pracovní předpisy a postupy, výpočty, technologické postupy a jiné doklady nutné k provedení) zpracovanou </w:t>
      </w:r>
      <w:r>
        <w:t>dodavatelem je dodavatel</w:t>
      </w:r>
      <w:r w:rsidRPr="00513E7F">
        <w:t xml:space="preserve"> povinen předložit ke schválení zadavateli</w:t>
      </w:r>
      <w:r w:rsidR="00DA6100">
        <w:t>.</w:t>
      </w:r>
      <w:r>
        <w:t xml:space="preserve"> </w:t>
      </w:r>
    </w:p>
    <w:p w:rsidR="00DA6100" w:rsidRPr="00DA6100" w:rsidRDefault="00DA6100" w:rsidP="006062F6">
      <w:pPr>
        <w:rPr>
          <w:b/>
        </w:rPr>
      </w:pPr>
      <w:r w:rsidRPr="00DA6100">
        <w:rPr>
          <w:b/>
        </w:rPr>
        <w:t>2.7. Součinnost zadavatele</w:t>
      </w:r>
    </w:p>
    <w:p w:rsidR="006062F6" w:rsidRDefault="006062F6" w:rsidP="006062F6">
      <w:r>
        <w:t>Zadavatel pro potřeby plnění předmětu zakázky poskytne tuto součinnost:</w:t>
      </w:r>
    </w:p>
    <w:p w:rsidR="00F93B8D" w:rsidRPr="008733AE" w:rsidRDefault="00F93B8D" w:rsidP="00295895">
      <w:pPr>
        <w:numPr>
          <w:ilvl w:val="0"/>
          <w:numId w:val="6"/>
        </w:numPr>
        <w:spacing w:before="60"/>
        <w:ind w:left="1315" w:hanging="357"/>
      </w:pPr>
      <w:r w:rsidRPr="008733AE">
        <w:t xml:space="preserve">vstupy do areálu ČEPRO, a. s., sklad </w:t>
      </w:r>
      <w:r w:rsidR="00D80190">
        <w:t>Cerekvice n/B.</w:t>
      </w:r>
    </w:p>
    <w:p w:rsidR="00F93B8D" w:rsidRDefault="00F93B8D" w:rsidP="00295895">
      <w:pPr>
        <w:numPr>
          <w:ilvl w:val="0"/>
          <w:numId w:val="6"/>
        </w:numPr>
        <w:spacing w:before="60"/>
        <w:ind w:left="1315" w:hanging="357"/>
      </w:pPr>
      <w:r>
        <w:t xml:space="preserve">proškolení </w:t>
      </w:r>
      <w:r w:rsidR="00DA6100">
        <w:t>osob dodavatele</w:t>
      </w:r>
      <w:r w:rsidRPr="00AB1B0E">
        <w:t xml:space="preserve"> z</w:t>
      </w:r>
      <w:r w:rsidR="00DA6100">
        <w:t> vnitřních předpisů zadavatele, zejména v oblasti</w:t>
      </w:r>
      <w:r w:rsidRPr="00AB1B0E">
        <w:t xml:space="preserve"> PO</w:t>
      </w:r>
      <w:r w:rsidR="00DA6100">
        <w:t xml:space="preserve"> (požární ochrany)</w:t>
      </w:r>
      <w:r w:rsidRPr="00AB1B0E">
        <w:t>, BOZP</w:t>
      </w:r>
      <w:r w:rsidR="00DA6100">
        <w:t xml:space="preserve"> (bezpečnosti a ochrany zdraví při práci)</w:t>
      </w:r>
      <w:r w:rsidRPr="00AB1B0E">
        <w:t>, PZH</w:t>
      </w:r>
      <w:r w:rsidR="00DA6100">
        <w:t xml:space="preserve"> (</w:t>
      </w:r>
      <w:r w:rsidR="00135DF2">
        <w:t>prevence závažných havárií)</w:t>
      </w:r>
      <w:r w:rsidRPr="00AB1B0E">
        <w:t>, apod.</w:t>
      </w:r>
      <w:r>
        <w:t xml:space="preserve"> </w:t>
      </w:r>
    </w:p>
    <w:p w:rsidR="00F3632E" w:rsidRPr="00D46608" w:rsidRDefault="00F3632E" w:rsidP="00295895">
      <w:pPr>
        <w:numPr>
          <w:ilvl w:val="0"/>
          <w:numId w:val="6"/>
        </w:numPr>
        <w:spacing w:before="60"/>
        <w:ind w:left="1315" w:hanging="357"/>
      </w:pPr>
      <w:r>
        <w:rPr>
          <w:rFonts w:cs="Arial"/>
        </w:rPr>
        <w:t xml:space="preserve">zadavatel poskytne </w:t>
      </w:r>
      <w:r w:rsidR="00A2257B">
        <w:rPr>
          <w:rFonts w:cs="Arial"/>
        </w:rPr>
        <w:t xml:space="preserve">vybranému dodavateli </w:t>
      </w:r>
      <w:r w:rsidRPr="00232F6E">
        <w:rPr>
          <w:rFonts w:cs="Arial"/>
        </w:rPr>
        <w:t>dostupnou stávající projektovou dokumentaci</w:t>
      </w:r>
      <w:r w:rsidR="00A2257B">
        <w:rPr>
          <w:rFonts w:cs="Arial"/>
        </w:rPr>
        <w:t xml:space="preserve"> </w:t>
      </w:r>
      <w:r w:rsidR="00D50760">
        <w:rPr>
          <w:rFonts w:cs="Arial"/>
        </w:rPr>
        <w:t xml:space="preserve">skutečného provedení </w:t>
      </w:r>
      <w:r w:rsidR="00A2257B">
        <w:rPr>
          <w:rFonts w:cs="Arial"/>
        </w:rPr>
        <w:t>vztahující se k dané záležitosti, dokumentace bude (může být) poskytnuta pouze</w:t>
      </w:r>
      <w:r w:rsidRPr="00232F6E">
        <w:rPr>
          <w:rFonts w:cs="Arial"/>
        </w:rPr>
        <w:t xml:space="preserve"> v </w:t>
      </w:r>
      <w:r w:rsidR="00A2257B">
        <w:rPr>
          <w:rFonts w:cs="Arial"/>
        </w:rPr>
        <w:t>listinné</w:t>
      </w:r>
      <w:r w:rsidRPr="00232F6E">
        <w:rPr>
          <w:rFonts w:cs="Arial"/>
        </w:rPr>
        <w:t xml:space="preserve"> podobě</w:t>
      </w:r>
    </w:p>
    <w:p w:rsidR="00D46608" w:rsidRDefault="00D46608" w:rsidP="00295895">
      <w:pPr>
        <w:numPr>
          <w:ilvl w:val="0"/>
          <w:numId w:val="6"/>
        </w:numPr>
        <w:spacing w:before="60"/>
        <w:ind w:left="1315" w:hanging="357"/>
      </w:pPr>
      <w:r>
        <w:rPr>
          <w:rFonts w:cs="Arial"/>
        </w:rPr>
        <w:t xml:space="preserve">zadavatel poskytne vybranému dodavateli hlavní mostní prohlídku ze září/2014 na most II. </w:t>
      </w:r>
      <w:proofErr w:type="spellStart"/>
      <w:r>
        <w:rPr>
          <w:rFonts w:cs="Arial"/>
        </w:rPr>
        <w:t>ev.č</w:t>
      </w:r>
      <w:proofErr w:type="spellEnd"/>
      <w:r>
        <w:rPr>
          <w:rFonts w:cs="Arial"/>
        </w:rPr>
        <w:t xml:space="preserve">. 009-031 311 a most I., </w:t>
      </w:r>
      <w:proofErr w:type="spellStart"/>
      <w:r>
        <w:rPr>
          <w:rFonts w:cs="Arial"/>
        </w:rPr>
        <w:t>ev.č</w:t>
      </w:r>
      <w:proofErr w:type="spellEnd"/>
      <w:r>
        <w:rPr>
          <w:rFonts w:cs="Arial"/>
        </w:rPr>
        <w:t>. 008 – SO 031 211</w:t>
      </w:r>
    </w:p>
    <w:p w:rsidR="00AF26B7" w:rsidRDefault="00AF26B7" w:rsidP="00EE16B2">
      <w:pPr>
        <w:pStyle w:val="01-L"/>
        <w:spacing w:before="360"/>
        <w:ind w:left="17"/>
      </w:pPr>
      <w:r>
        <w:t xml:space="preserve">Obchodní podmínky včetně platebních </w:t>
      </w:r>
    </w:p>
    <w:p w:rsidR="00AF26B7" w:rsidRPr="005614CA" w:rsidRDefault="00AF26B7" w:rsidP="005614CA">
      <w:pPr>
        <w:pStyle w:val="02-ODST-2"/>
        <w:rPr>
          <w:b/>
        </w:rPr>
      </w:pPr>
      <w:r w:rsidRPr="005614CA">
        <w:rPr>
          <w:b/>
        </w:rPr>
        <w:t>Smluvní podmínky</w:t>
      </w:r>
    </w:p>
    <w:p w:rsidR="00AB7444" w:rsidRDefault="00AB7444" w:rsidP="00AB7444">
      <w:r>
        <w:t xml:space="preserve">Obchodní podmínky jsou stanoveny formou návrhu smlouvy o dílo s odkazem na Všeobecné obchodní podmínky ČEPRO, a. s. („VOP“), který jako </w:t>
      </w:r>
      <w:r w:rsidRPr="00EE16B2">
        <w:t xml:space="preserve">příloha č. </w:t>
      </w:r>
      <w:r w:rsidR="00EE16B2" w:rsidRPr="00EE16B2">
        <w:t>3</w:t>
      </w:r>
      <w:r w:rsidRPr="00EE16B2">
        <w:t xml:space="preserve"> tvoří</w:t>
      </w:r>
      <w:r>
        <w:t xml:space="preserve"> nedílnou součást této zadávací dokumentace. Nedílnou součástí smlouvy budou rovněž přiloženy zadavatelem požadované přílohy smlouvy. Obchodní podmínky stanovené výše uvedenými dokumenty jsou pro uchazeče závazné.</w:t>
      </w:r>
    </w:p>
    <w:p w:rsidR="00AF26B7" w:rsidRPr="00C5495B" w:rsidRDefault="00AF26B7" w:rsidP="00C5495B">
      <w:pPr>
        <w:pStyle w:val="02-ODST-2"/>
        <w:rPr>
          <w:b/>
        </w:rPr>
      </w:pPr>
      <w:r w:rsidRPr="00C5495B">
        <w:rPr>
          <w:b/>
        </w:rPr>
        <w:t>Platební a fakturační podmínky</w:t>
      </w:r>
      <w:r w:rsidR="00A2257B">
        <w:rPr>
          <w:b/>
        </w:rPr>
        <w:t xml:space="preserve"> ve zkráceném znění dle přílohy č. </w:t>
      </w:r>
      <w:r w:rsidR="00EE16B2">
        <w:rPr>
          <w:b/>
        </w:rPr>
        <w:t>3</w:t>
      </w:r>
      <w:r w:rsidRPr="00C5495B">
        <w:rPr>
          <w:b/>
        </w:rPr>
        <w:tab/>
      </w:r>
    </w:p>
    <w:p w:rsidR="00087C42" w:rsidRDefault="00087C42" w:rsidP="00087C42">
      <w:pPr>
        <w:pStyle w:val="05-ODST-3"/>
      </w:pPr>
      <w:r>
        <w:t>Zadavatel neposkytuje zálohy.</w:t>
      </w:r>
    </w:p>
    <w:p w:rsidR="00087C42" w:rsidRDefault="00087C42" w:rsidP="00087C42">
      <w:pPr>
        <w:pStyle w:val="05-ODST-3"/>
      </w:pPr>
      <w:r>
        <w:t>Podkladem pro zaplacení sjednané ceny je daňový doklad – faktura, kterou vystaví dodavatel. Zadavatel bude platit za předmět plnění specifikovaný v bodu 1.3 zadávací dokumentace, a to po celkovém předání předmětu zakázky – díla oboustranně stvrzeného podpisem protokolu o předání a převzetí.</w:t>
      </w:r>
    </w:p>
    <w:p w:rsidR="00087C42" w:rsidRDefault="00087C42" w:rsidP="00087C42">
      <w:pPr>
        <w:pStyle w:val="05-ODST-3"/>
      </w:pPr>
      <w:r>
        <w:t xml:space="preserve">Splatnost daňového dokladu – faktury je </w:t>
      </w:r>
      <w:r w:rsidR="00EF5F01">
        <w:t>45</w:t>
      </w:r>
      <w:r>
        <w:t xml:space="preserve"> dnů ode dne jejího prokazatelného doručení zadavateli.</w:t>
      </w:r>
    </w:p>
    <w:p w:rsidR="00087C42" w:rsidRDefault="00087C42" w:rsidP="00087C42">
      <w:pPr>
        <w:pStyle w:val="05-ODST-3"/>
      </w:pPr>
      <w:r>
        <w:t>Daňový doklad – faktura musí obsahovat veškeré náležitosti daňového a účetního dokladu podle platné legislativy, zejména dle příslušných ustanovení zákona č. 235/2004 Sb., o dani z přidané hodnoty, v platném znění. Zadavatel si vyhrazuje právo vrátit daňový doklad – fakturu</w:t>
      </w:r>
      <w:r w:rsidR="00A2257B">
        <w:t xml:space="preserve"> zpět dodavateli</w:t>
      </w:r>
      <w:r>
        <w:t xml:space="preserve">, pokud neobsahuje požadované náležitosti nebo obsahuje nesprávné </w:t>
      </w:r>
      <w:r>
        <w:lastRenderedPageBreak/>
        <w:t xml:space="preserve">údaje. Doručením opraveného daňového dokladu – faktury zadavateli začíná běžet nová lhůta splatnosti v délce </w:t>
      </w:r>
      <w:r w:rsidR="00284956">
        <w:t>45</w:t>
      </w:r>
      <w:r>
        <w:t xml:space="preserve"> dnů ode dne doručení. </w:t>
      </w:r>
    </w:p>
    <w:p w:rsidR="00087C42" w:rsidRDefault="00087C42" w:rsidP="00087C42">
      <w:pPr>
        <w:pStyle w:val="05-ODST-3"/>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087C42" w:rsidRDefault="00087C42" w:rsidP="00087C42">
      <w:pPr>
        <w:pStyle w:val="05-ODST-3"/>
      </w:pPr>
      <w:r>
        <w:t>Platba za předmět plnění bude probíhat bezhotovostním převodem z účtu zadavatele na účet dodavatele. Dodavatel určí k úhradě plateb účet u peněžního ústavu v České republice.</w:t>
      </w:r>
    </w:p>
    <w:p w:rsidR="00910E0D" w:rsidRDefault="00087C42" w:rsidP="00150CCD">
      <w:pPr>
        <w:pStyle w:val="05-ODST-3"/>
      </w:pPr>
      <w:r>
        <w:t xml:space="preserve">Bližší platební a fakturační podmínky jsou uvedeny v návrhu smlouvy o dílo, který je nedílnou součástí této zadávací dokumentace jako její příloha č. </w:t>
      </w:r>
      <w:r w:rsidR="00CC6895">
        <w:t xml:space="preserve">3 </w:t>
      </w:r>
      <w:r>
        <w:t>(dále jen „smlouva o dílo“).</w:t>
      </w:r>
      <w:r w:rsidR="00910E0D">
        <w:t xml:space="preserve"> </w:t>
      </w:r>
    </w:p>
    <w:p w:rsidR="00AF26B7" w:rsidRDefault="00AF26B7" w:rsidP="0030329F">
      <w:pPr>
        <w:pStyle w:val="01-L"/>
        <w:spacing w:before="360"/>
        <w:ind w:left="17"/>
      </w:pPr>
      <w:r>
        <w:t>Způsob zpracování nabídkové ceny</w:t>
      </w:r>
    </w:p>
    <w:p w:rsidR="00F3632E" w:rsidRDefault="00F3632E" w:rsidP="00F3632E">
      <w:r w:rsidRPr="00424EB6">
        <w:t xml:space="preserve">Nabídkovou cenou se rozumí celková cena za realizaci předmětu zakázky dle </w:t>
      </w:r>
      <w:r>
        <w:t xml:space="preserve">zadání a zjištění na prohlídce místa </w:t>
      </w:r>
      <w:r w:rsidR="00A2257B">
        <w:t xml:space="preserve">plnění </w:t>
      </w:r>
      <w:r>
        <w:t>včetně zpracování oceněného výkazu výměr viz níže.</w:t>
      </w:r>
    </w:p>
    <w:p w:rsidR="00F3632E" w:rsidRPr="002B51DF" w:rsidRDefault="00F3632E" w:rsidP="00F3632E">
      <w:r w:rsidRPr="002B51DF">
        <w:t xml:space="preserve">Nabídková cena </w:t>
      </w:r>
      <w:r w:rsidR="00D86978">
        <w:t xml:space="preserve">zpracovaná ve výkazu výměr </w:t>
      </w:r>
      <w:r w:rsidRPr="002B51DF">
        <w:t>bude zahrnovat</w:t>
      </w:r>
      <w:r w:rsidR="00D01DE0">
        <w:t xml:space="preserve"> zejména</w:t>
      </w:r>
      <w:r w:rsidRPr="002B51DF">
        <w:t>:</w:t>
      </w:r>
    </w:p>
    <w:p w:rsidR="00F3632E" w:rsidRPr="00877858" w:rsidRDefault="00F3632E" w:rsidP="003E1985">
      <w:pPr>
        <w:numPr>
          <w:ilvl w:val="0"/>
          <w:numId w:val="7"/>
        </w:numPr>
        <w:spacing w:before="0"/>
        <w:jc w:val="left"/>
      </w:pPr>
      <w:r w:rsidRPr="00877858">
        <w:t>projektovou dokumentaci (</w:t>
      </w:r>
      <w:r w:rsidR="00E21989">
        <w:t>6</w:t>
      </w:r>
      <w:r w:rsidRPr="00877858">
        <w:t xml:space="preserve">x výtisk + </w:t>
      </w:r>
      <w:r w:rsidR="009912C2">
        <w:t>2</w:t>
      </w:r>
      <w:r w:rsidRPr="00877858">
        <w:t xml:space="preserve">x CD v PDF a ve zdrojových souborech </w:t>
      </w:r>
      <w:proofErr w:type="spellStart"/>
      <w:r w:rsidRPr="00877858">
        <w:t>dwg</w:t>
      </w:r>
      <w:proofErr w:type="spellEnd"/>
      <w:r w:rsidRPr="00877858">
        <w:t xml:space="preserve">, doc, </w:t>
      </w:r>
      <w:proofErr w:type="spellStart"/>
      <w:r w:rsidRPr="00877858">
        <w:t>xls</w:t>
      </w:r>
      <w:proofErr w:type="spellEnd"/>
      <w:r w:rsidRPr="00877858">
        <w:t>)</w:t>
      </w:r>
    </w:p>
    <w:p w:rsidR="00F3632E" w:rsidRPr="002B51DF" w:rsidRDefault="00F3632E" w:rsidP="003E1985">
      <w:pPr>
        <w:numPr>
          <w:ilvl w:val="0"/>
          <w:numId w:val="8"/>
        </w:numPr>
        <w:spacing w:before="0"/>
        <w:jc w:val="left"/>
      </w:pPr>
      <w:r w:rsidRPr="002B51DF">
        <w:t xml:space="preserve">zpracování výkazu výměr (položkový rozpočet) pro výběr </w:t>
      </w:r>
      <w:r>
        <w:t>dodavatele</w:t>
      </w:r>
      <w:r w:rsidRPr="002B51DF">
        <w:t xml:space="preserve"> stavb</w:t>
      </w:r>
      <w:r>
        <w:t xml:space="preserve">y zhotovené na základě vypracované projektové </w:t>
      </w:r>
      <w:r w:rsidR="00E84DA4">
        <w:t>dokumentace</w:t>
      </w:r>
      <w:r w:rsidRPr="002B51DF">
        <w:t xml:space="preserve"> a </w:t>
      </w:r>
      <w:r>
        <w:t xml:space="preserve">zpracování </w:t>
      </w:r>
      <w:r w:rsidRPr="002B51DF">
        <w:t>kontrolního rozpočtu</w:t>
      </w:r>
    </w:p>
    <w:p w:rsidR="00F3632E" w:rsidRPr="00877858" w:rsidRDefault="00F3632E" w:rsidP="003E1985">
      <w:pPr>
        <w:numPr>
          <w:ilvl w:val="0"/>
          <w:numId w:val="8"/>
        </w:numPr>
        <w:spacing w:before="0"/>
        <w:jc w:val="left"/>
      </w:pPr>
      <w:r w:rsidRPr="00877858">
        <w:t>potřebná zaměření pro zpracování PD</w:t>
      </w:r>
    </w:p>
    <w:p w:rsidR="00F3632E" w:rsidRPr="00877858" w:rsidRDefault="00F3632E" w:rsidP="003E1985">
      <w:pPr>
        <w:numPr>
          <w:ilvl w:val="0"/>
          <w:numId w:val="8"/>
        </w:numPr>
        <w:spacing w:before="0"/>
        <w:jc w:val="left"/>
      </w:pPr>
      <w:r w:rsidRPr="00877858">
        <w:t>potřebné pasporty a průzkumy stávajícího stavu</w:t>
      </w:r>
    </w:p>
    <w:p w:rsidR="00F3632E" w:rsidRPr="004A4C84" w:rsidRDefault="00F3632E" w:rsidP="003E1985">
      <w:pPr>
        <w:numPr>
          <w:ilvl w:val="0"/>
          <w:numId w:val="8"/>
        </w:numPr>
        <w:spacing w:before="0"/>
        <w:jc w:val="left"/>
      </w:pPr>
      <w:r w:rsidRPr="004A4C84">
        <w:t>konzultace se zadavatelem v průběhu zpracování realizační projektové dokumentace</w:t>
      </w:r>
    </w:p>
    <w:p w:rsidR="00F3632E" w:rsidRPr="004A4C84" w:rsidRDefault="00F3632E" w:rsidP="003E1985">
      <w:pPr>
        <w:numPr>
          <w:ilvl w:val="0"/>
          <w:numId w:val="8"/>
        </w:numPr>
        <w:spacing w:before="0"/>
        <w:jc w:val="left"/>
      </w:pPr>
      <w:r w:rsidRPr="004A4C84">
        <w:t>součinnost při zadávacím řízení na dodavatele následné stavby, které zajišťuje zadavatel</w:t>
      </w:r>
    </w:p>
    <w:p w:rsidR="00F3632E" w:rsidRPr="004A4C84" w:rsidRDefault="00F3632E" w:rsidP="003E1985">
      <w:pPr>
        <w:numPr>
          <w:ilvl w:val="0"/>
          <w:numId w:val="8"/>
        </w:numPr>
        <w:spacing w:before="0"/>
        <w:jc w:val="left"/>
      </w:pPr>
      <w:r w:rsidRPr="004A4C84">
        <w:t>účast Koordinátora BOZP ve fázi přípravy</w:t>
      </w:r>
    </w:p>
    <w:p w:rsidR="00F3632E" w:rsidRDefault="00F3632E" w:rsidP="003E1985">
      <w:pPr>
        <w:numPr>
          <w:ilvl w:val="0"/>
          <w:numId w:val="8"/>
        </w:numPr>
        <w:spacing w:before="0"/>
        <w:rPr>
          <w:rFonts w:cs="Arial"/>
        </w:rPr>
      </w:pPr>
      <w:r w:rsidRPr="004A4C84">
        <w:rPr>
          <w:rFonts w:cs="Arial"/>
        </w:rPr>
        <w:t>odborné posouzení požadavků zadavatele</w:t>
      </w:r>
      <w:r>
        <w:rPr>
          <w:rFonts w:cs="Arial"/>
        </w:rPr>
        <w:t xml:space="preserve"> </w:t>
      </w:r>
      <w:r w:rsidRPr="00991B79">
        <w:rPr>
          <w:rFonts w:cs="Arial"/>
        </w:rPr>
        <w:t xml:space="preserve">na rozsah prací a návrhy variantních řešení pro efektivnější splnění účelu </w:t>
      </w:r>
      <w:r>
        <w:rPr>
          <w:rFonts w:cs="Arial"/>
        </w:rPr>
        <w:t>předmětu plnění</w:t>
      </w:r>
      <w:r w:rsidRPr="00991B79">
        <w:rPr>
          <w:rFonts w:cs="Arial"/>
        </w:rPr>
        <w:t xml:space="preserve"> </w:t>
      </w:r>
    </w:p>
    <w:p w:rsidR="00F3632E" w:rsidRDefault="00F3632E" w:rsidP="003E1985">
      <w:pPr>
        <w:numPr>
          <w:ilvl w:val="0"/>
          <w:numId w:val="8"/>
        </w:numPr>
        <w:spacing w:before="0"/>
        <w:jc w:val="left"/>
      </w:pPr>
      <w:r w:rsidRPr="00877858">
        <w:t>veškeré náklady na dopravu</w:t>
      </w:r>
    </w:p>
    <w:p w:rsidR="00F3632E" w:rsidRPr="002B51DF" w:rsidRDefault="00F3632E" w:rsidP="003E1985">
      <w:pPr>
        <w:numPr>
          <w:ilvl w:val="0"/>
          <w:numId w:val="8"/>
        </w:numPr>
        <w:spacing w:before="0"/>
        <w:jc w:val="left"/>
        <w:rPr>
          <w:rFonts w:cs="Arial"/>
        </w:rPr>
      </w:pPr>
      <w:r w:rsidRPr="002B51DF">
        <w:rPr>
          <w:rFonts w:cs="Arial"/>
        </w:rPr>
        <w:t xml:space="preserve">veškeré </w:t>
      </w:r>
      <w:r>
        <w:rPr>
          <w:rFonts w:cs="Arial"/>
        </w:rPr>
        <w:t xml:space="preserve">ostatní </w:t>
      </w:r>
      <w:r w:rsidRPr="002B51DF">
        <w:rPr>
          <w:rFonts w:cs="Arial"/>
        </w:rPr>
        <w:t>náklady na vypracování projektové dokumentace předmětu zakázky budou zahrnuty v nabídkové ceně dodavatele</w:t>
      </w:r>
    </w:p>
    <w:p w:rsidR="00853849" w:rsidRDefault="00AF26B7" w:rsidP="00AF26B7">
      <w:r>
        <w:t xml:space="preserve">Nabídková cena bude </w:t>
      </w:r>
      <w:r w:rsidR="00B65A70">
        <w:t>uchazeč</w:t>
      </w:r>
      <w:r>
        <w:t xml:space="preserve">em zpracována za </w:t>
      </w:r>
      <w:r w:rsidRPr="00FF41BE">
        <w:t>kompletní provedení všech činností dle zadání a zjiště</w:t>
      </w:r>
      <w:r w:rsidR="00875408" w:rsidRPr="00FF41BE">
        <w:t xml:space="preserve">ní na prohlídce místa </w:t>
      </w:r>
      <w:r w:rsidR="00E56AD7">
        <w:t>plnění</w:t>
      </w:r>
      <w:r w:rsidR="00E56AD7" w:rsidRPr="00FF41BE">
        <w:t xml:space="preserve"> </w:t>
      </w:r>
      <w:r w:rsidR="00853849" w:rsidRPr="00FF41BE">
        <w:t xml:space="preserve">vyplněním </w:t>
      </w:r>
      <w:r w:rsidR="003D219A" w:rsidRPr="00FF41BE">
        <w:t>položkového rozpočtu</w:t>
      </w:r>
      <w:r w:rsidR="00D214E9" w:rsidRPr="00FF41BE">
        <w:t xml:space="preserve"> </w:t>
      </w:r>
      <w:r w:rsidR="00FF41BE" w:rsidRPr="00FF41BE">
        <w:t xml:space="preserve">vypracovaného </w:t>
      </w:r>
      <w:r w:rsidR="00E56AD7">
        <w:t>dodavatelem</w:t>
      </w:r>
      <w:r w:rsidR="00853849" w:rsidRPr="00FF41BE">
        <w:t>.</w:t>
      </w:r>
      <w:r w:rsidR="00853849">
        <w:t xml:space="preserve"> </w:t>
      </w:r>
    </w:p>
    <w:p w:rsidR="00E50F0B" w:rsidRPr="007E0A6B" w:rsidRDefault="00E50F0B" w:rsidP="00E50F0B">
      <w:r>
        <w:t xml:space="preserve">Nabídková cena bude zpracována </w:t>
      </w:r>
      <w:r w:rsidRPr="007E0A6B">
        <w:t>v členění</w:t>
      </w:r>
      <w:r>
        <w:t>:</w:t>
      </w:r>
    </w:p>
    <w:p w:rsidR="00E50F0B" w:rsidRPr="004A4C84" w:rsidRDefault="00E50F0B" w:rsidP="003E1985">
      <w:pPr>
        <w:pStyle w:val="05-ODST-3"/>
        <w:numPr>
          <w:ilvl w:val="2"/>
          <w:numId w:val="9"/>
        </w:numPr>
      </w:pPr>
      <w:r w:rsidRPr="004A4C84">
        <w:t>projektové práce po profesích (stavební</w:t>
      </w:r>
      <w:r w:rsidR="007B7B3D" w:rsidRPr="004A4C84">
        <w:t>, technologická</w:t>
      </w:r>
      <w:r w:rsidRPr="004A4C84">
        <w:t xml:space="preserve"> část, apod.)</w:t>
      </w:r>
    </w:p>
    <w:p w:rsidR="00E50F0B" w:rsidRPr="004A4C84" w:rsidRDefault="00E50F0B" w:rsidP="003E1985">
      <w:pPr>
        <w:pStyle w:val="Odrky2rove"/>
        <w:numPr>
          <w:ilvl w:val="2"/>
          <w:numId w:val="9"/>
        </w:numPr>
      </w:pPr>
      <w:r w:rsidRPr="004A4C84">
        <w:rPr>
          <w:rFonts w:cs="Arial"/>
        </w:rPr>
        <w:t>cena pro práce vyžadující hodinovou sazbu</w:t>
      </w:r>
      <w:r w:rsidRPr="004A4C84">
        <w:t xml:space="preserve"> </w:t>
      </w:r>
    </w:p>
    <w:p w:rsidR="00E50F0B" w:rsidRDefault="00E50F0B" w:rsidP="003E1985">
      <w:pPr>
        <w:pStyle w:val="Odrky2rove"/>
        <w:numPr>
          <w:ilvl w:val="2"/>
          <w:numId w:val="9"/>
        </w:numPr>
      </w:pPr>
      <w:r w:rsidRPr="004A4C84">
        <w:rPr>
          <w:rFonts w:cs="Arial"/>
        </w:rPr>
        <w:t xml:space="preserve">cena </w:t>
      </w:r>
      <w:proofErr w:type="spellStart"/>
      <w:r w:rsidRPr="004A4C84">
        <w:rPr>
          <w:rFonts w:cs="Arial"/>
        </w:rPr>
        <w:t>vícetisku</w:t>
      </w:r>
      <w:proofErr w:type="spellEnd"/>
      <w:r w:rsidRPr="004A4C84">
        <w:rPr>
          <w:rFonts w:cs="Arial"/>
        </w:rPr>
        <w:t xml:space="preserve"> </w:t>
      </w:r>
      <w:proofErr w:type="spellStart"/>
      <w:r w:rsidRPr="004A4C84">
        <w:rPr>
          <w:rFonts w:cs="Arial"/>
        </w:rPr>
        <w:t>paré</w:t>
      </w:r>
      <w:proofErr w:type="spellEnd"/>
      <w:r w:rsidRPr="004A4C84">
        <w:rPr>
          <w:rFonts w:cs="Arial"/>
        </w:rPr>
        <w:t xml:space="preserve"> dokumentace</w:t>
      </w:r>
      <w:r w:rsidRPr="004A4C84">
        <w:t xml:space="preserve"> </w:t>
      </w:r>
    </w:p>
    <w:p w:rsidR="00AF26B7" w:rsidRDefault="00853849" w:rsidP="00AF26B7">
      <w:r>
        <w:t>Cenová nabídka</w:t>
      </w:r>
      <w:r w:rsidR="00E56AD7">
        <w:t>, tj. nabídková cena</w:t>
      </w:r>
      <w:r>
        <w:t xml:space="preserve"> bude předložena v</w:t>
      </w:r>
      <w:r w:rsidR="00D56103">
        <w:t> </w:t>
      </w:r>
      <w:r w:rsidR="00875408">
        <w:t>členění</w:t>
      </w:r>
      <w:r w:rsidR="00D56103">
        <w:t xml:space="preserve"> dle výkazu výměr </w:t>
      </w:r>
      <w:r w:rsidR="00D86978">
        <w:t xml:space="preserve">(položkovém rozpočtu) </w:t>
      </w:r>
      <w:r w:rsidR="00D56103">
        <w:t>a cena za dílo celkem bude uvedena v závěru souhrnu výkazu výměr a na krycím listu nabídky uchazeče</w:t>
      </w:r>
      <w:r w:rsidR="00875408">
        <w:t>:</w:t>
      </w:r>
    </w:p>
    <w:p w:rsidR="00150CCD" w:rsidRDefault="00150CCD" w:rsidP="00AF26B7"/>
    <w:p w:rsidR="00AF26B7" w:rsidRDefault="00150CCD" w:rsidP="00AF26B7">
      <w:r>
        <w:t>Tabulka 1</w:t>
      </w:r>
    </w:p>
    <w:tbl>
      <w:tblPr>
        <w:tblStyle w:val="Mkatabulky"/>
        <w:tblW w:w="9496" w:type="dxa"/>
        <w:tblLook w:val="04A0" w:firstRow="1" w:lastRow="0" w:firstColumn="1" w:lastColumn="0" w:noHBand="0" w:noVBand="1"/>
      </w:tblPr>
      <w:tblGrid>
        <w:gridCol w:w="675"/>
        <w:gridCol w:w="6911"/>
        <w:gridCol w:w="1910"/>
      </w:tblGrid>
      <w:tr w:rsidR="00ED4FB4" w:rsidTr="00150CCD">
        <w:tc>
          <w:tcPr>
            <w:tcW w:w="7586" w:type="dxa"/>
            <w:gridSpan w:val="2"/>
            <w:shd w:val="clear" w:color="auto" w:fill="EAF1DD" w:themeFill="accent3" w:themeFillTint="33"/>
          </w:tcPr>
          <w:p w:rsidR="00ED4FB4" w:rsidRPr="00150CCD" w:rsidRDefault="00ED4FB4" w:rsidP="00AF26B7">
            <w:pPr>
              <w:rPr>
                <w:b/>
              </w:rPr>
            </w:pPr>
            <w:r w:rsidRPr="00150CCD">
              <w:rPr>
                <w:b/>
              </w:rPr>
              <w:t>Most I. stavba 008 – SO 031 211</w:t>
            </w:r>
          </w:p>
        </w:tc>
        <w:tc>
          <w:tcPr>
            <w:tcW w:w="1910" w:type="dxa"/>
            <w:shd w:val="clear" w:color="auto" w:fill="EAF1DD" w:themeFill="accent3" w:themeFillTint="33"/>
          </w:tcPr>
          <w:p w:rsidR="00ED4FB4" w:rsidRDefault="00ED4FB4" w:rsidP="00AF26B7">
            <w:r>
              <w:t>Cena v Kč bez DPH</w:t>
            </w:r>
          </w:p>
        </w:tc>
      </w:tr>
      <w:tr w:rsidR="00ED4FB4" w:rsidTr="00150CCD">
        <w:tc>
          <w:tcPr>
            <w:tcW w:w="675" w:type="dxa"/>
          </w:tcPr>
          <w:p w:rsidR="00ED4FB4" w:rsidRDefault="00ED4FB4" w:rsidP="00AF26B7">
            <w:r>
              <w:t>1.</w:t>
            </w:r>
          </w:p>
        </w:tc>
        <w:tc>
          <w:tcPr>
            <w:tcW w:w="6911" w:type="dxa"/>
          </w:tcPr>
          <w:p w:rsidR="00ED4FB4" w:rsidRDefault="00ED4FB4" w:rsidP="00B31386">
            <w:r>
              <w:t>Diagnosti</w:t>
            </w:r>
            <w:r w:rsidR="00B31386">
              <w:t>cký průzkum</w:t>
            </w:r>
          </w:p>
        </w:tc>
        <w:tc>
          <w:tcPr>
            <w:tcW w:w="1910" w:type="dxa"/>
          </w:tcPr>
          <w:p w:rsidR="00ED4FB4" w:rsidRDefault="00ED4FB4" w:rsidP="00AF26B7"/>
        </w:tc>
      </w:tr>
      <w:tr w:rsidR="00ED4FB4" w:rsidTr="00150CCD">
        <w:tc>
          <w:tcPr>
            <w:tcW w:w="675" w:type="dxa"/>
          </w:tcPr>
          <w:p w:rsidR="00ED4FB4" w:rsidRDefault="00ED4FB4" w:rsidP="00AF26B7">
            <w:r>
              <w:t>2.</w:t>
            </w:r>
          </w:p>
        </w:tc>
        <w:tc>
          <w:tcPr>
            <w:tcW w:w="6911" w:type="dxa"/>
          </w:tcPr>
          <w:p w:rsidR="00150CCD" w:rsidRPr="004A24C9" w:rsidRDefault="00150CCD" w:rsidP="00AF26B7">
            <w:pPr>
              <w:rPr>
                <w:i/>
              </w:rPr>
            </w:pPr>
            <w:r w:rsidRPr="004A24C9">
              <w:rPr>
                <w:i/>
              </w:rPr>
              <w:t>Varianta I.</w:t>
            </w:r>
          </w:p>
          <w:p w:rsidR="00ED4FB4" w:rsidRPr="004A24C9" w:rsidRDefault="00ED4FB4" w:rsidP="0058479E">
            <w:r w:rsidRPr="004A24C9">
              <w:t xml:space="preserve">PD ve stupni DSP a </w:t>
            </w:r>
            <w:r w:rsidR="0058479E" w:rsidRPr="004A24C9">
              <w:t>DZS</w:t>
            </w:r>
            <w:r w:rsidRPr="004A24C9">
              <w:t xml:space="preserve"> </w:t>
            </w:r>
            <w:r w:rsidR="00B31FBF" w:rsidRPr="004A24C9">
              <w:rPr>
                <w:i/>
              </w:rPr>
              <w:t>(</w:t>
            </w:r>
            <w:r w:rsidRPr="004A24C9">
              <w:rPr>
                <w:i/>
              </w:rPr>
              <w:t xml:space="preserve">kdy není narušena </w:t>
            </w:r>
            <w:proofErr w:type="spellStart"/>
            <w:r w:rsidRPr="004A24C9">
              <w:rPr>
                <w:i/>
              </w:rPr>
              <w:t>stáv</w:t>
            </w:r>
            <w:proofErr w:type="spellEnd"/>
            <w:r w:rsidRPr="004A24C9">
              <w:rPr>
                <w:i/>
              </w:rPr>
              <w:t>. nosná konstrukce</w:t>
            </w:r>
            <w:r w:rsidR="00B31FBF" w:rsidRPr="004A24C9">
              <w:rPr>
                <w:i/>
              </w:rPr>
              <w:t>)</w:t>
            </w:r>
          </w:p>
        </w:tc>
        <w:tc>
          <w:tcPr>
            <w:tcW w:w="1910" w:type="dxa"/>
          </w:tcPr>
          <w:p w:rsidR="00ED4FB4" w:rsidRDefault="00ED4FB4" w:rsidP="00AF26B7"/>
        </w:tc>
      </w:tr>
      <w:tr w:rsidR="00ED4FB4" w:rsidTr="00150CCD">
        <w:tc>
          <w:tcPr>
            <w:tcW w:w="675" w:type="dxa"/>
          </w:tcPr>
          <w:p w:rsidR="00ED4FB4" w:rsidRDefault="00ED4FB4" w:rsidP="00AF26B7">
            <w:r>
              <w:t>3.</w:t>
            </w:r>
          </w:p>
        </w:tc>
        <w:tc>
          <w:tcPr>
            <w:tcW w:w="6911" w:type="dxa"/>
          </w:tcPr>
          <w:p w:rsidR="00150CCD" w:rsidRPr="004A24C9" w:rsidRDefault="00150CCD" w:rsidP="00B31FBF">
            <w:pPr>
              <w:rPr>
                <w:i/>
              </w:rPr>
            </w:pPr>
            <w:r w:rsidRPr="004A24C9">
              <w:rPr>
                <w:i/>
              </w:rPr>
              <w:t>Varianta II.</w:t>
            </w:r>
          </w:p>
          <w:p w:rsidR="00ED4FB4" w:rsidRPr="004A24C9" w:rsidRDefault="00ED4FB4" w:rsidP="0058479E">
            <w:r w:rsidRPr="004A24C9">
              <w:t xml:space="preserve">PD </w:t>
            </w:r>
            <w:r w:rsidR="00B31FBF" w:rsidRPr="004A24C9">
              <w:t xml:space="preserve">ve stupni DSP a </w:t>
            </w:r>
            <w:r w:rsidR="0058479E" w:rsidRPr="004A24C9">
              <w:t>DZS</w:t>
            </w:r>
            <w:r w:rsidR="00B31FBF" w:rsidRPr="004A24C9">
              <w:t xml:space="preserve"> </w:t>
            </w:r>
            <w:r w:rsidR="00B31FBF" w:rsidRPr="004A24C9">
              <w:rPr>
                <w:i/>
              </w:rPr>
              <w:t>(</w:t>
            </w:r>
            <w:proofErr w:type="spellStart"/>
            <w:r w:rsidR="00B31FBF" w:rsidRPr="004A24C9">
              <w:rPr>
                <w:i/>
              </w:rPr>
              <w:t>stáv</w:t>
            </w:r>
            <w:proofErr w:type="spellEnd"/>
            <w:r w:rsidR="00B31FBF" w:rsidRPr="004A24C9">
              <w:rPr>
                <w:i/>
              </w:rPr>
              <w:t xml:space="preserve">. </w:t>
            </w:r>
            <w:proofErr w:type="spellStart"/>
            <w:r w:rsidR="00B31FBF" w:rsidRPr="004A24C9">
              <w:rPr>
                <w:i/>
              </w:rPr>
              <w:t>konstr</w:t>
            </w:r>
            <w:proofErr w:type="spellEnd"/>
            <w:r w:rsidR="00B31FBF" w:rsidRPr="004A24C9">
              <w:rPr>
                <w:i/>
              </w:rPr>
              <w:t xml:space="preserve">. Je třeba nahradit novou </w:t>
            </w:r>
            <w:proofErr w:type="spellStart"/>
            <w:r w:rsidR="00B31FBF" w:rsidRPr="004A24C9">
              <w:rPr>
                <w:i/>
              </w:rPr>
              <w:t>konstr</w:t>
            </w:r>
            <w:proofErr w:type="spellEnd"/>
            <w:r w:rsidR="00B31FBF" w:rsidRPr="004A24C9">
              <w:rPr>
                <w:i/>
              </w:rPr>
              <w:t>.)</w:t>
            </w:r>
          </w:p>
        </w:tc>
        <w:tc>
          <w:tcPr>
            <w:tcW w:w="1910" w:type="dxa"/>
          </w:tcPr>
          <w:p w:rsidR="00ED4FB4" w:rsidRDefault="00ED4FB4" w:rsidP="00AF26B7"/>
        </w:tc>
      </w:tr>
      <w:tr w:rsidR="00ED4FB4" w:rsidTr="00150CCD">
        <w:tc>
          <w:tcPr>
            <w:tcW w:w="675" w:type="dxa"/>
          </w:tcPr>
          <w:p w:rsidR="00ED4FB4" w:rsidRDefault="00ED4FB4" w:rsidP="00AF26B7">
            <w:r>
              <w:t>4.</w:t>
            </w:r>
          </w:p>
        </w:tc>
        <w:tc>
          <w:tcPr>
            <w:tcW w:w="6911" w:type="dxa"/>
          </w:tcPr>
          <w:p w:rsidR="00ED4FB4" w:rsidRPr="004A24C9" w:rsidRDefault="00B31FBF" w:rsidP="00AF26B7">
            <w:r w:rsidRPr="004A24C9">
              <w:t xml:space="preserve">Inženýrská činnost </w:t>
            </w:r>
          </w:p>
        </w:tc>
        <w:tc>
          <w:tcPr>
            <w:tcW w:w="1910" w:type="dxa"/>
          </w:tcPr>
          <w:p w:rsidR="00ED4FB4" w:rsidRDefault="00ED4FB4" w:rsidP="00AF26B7"/>
        </w:tc>
      </w:tr>
      <w:tr w:rsidR="00ED4FB4" w:rsidTr="00150CCD">
        <w:tc>
          <w:tcPr>
            <w:tcW w:w="675" w:type="dxa"/>
          </w:tcPr>
          <w:p w:rsidR="00ED4FB4" w:rsidRDefault="00B31FBF" w:rsidP="00AF26B7">
            <w:r>
              <w:t>5.</w:t>
            </w:r>
          </w:p>
        </w:tc>
        <w:tc>
          <w:tcPr>
            <w:tcW w:w="6911" w:type="dxa"/>
          </w:tcPr>
          <w:p w:rsidR="00ED4FB4" w:rsidRPr="00150CCD" w:rsidRDefault="00B31FBF" w:rsidP="00AF26B7">
            <w:pPr>
              <w:rPr>
                <w:b/>
              </w:rPr>
            </w:pPr>
            <w:r w:rsidRPr="00150CCD">
              <w:rPr>
                <w:b/>
              </w:rPr>
              <w:t>Dílčí celková nabídková cena za most I. stavba 008 – SO 031 211</w:t>
            </w:r>
          </w:p>
        </w:tc>
        <w:tc>
          <w:tcPr>
            <w:tcW w:w="1910" w:type="dxa"/>
          </w:tcPr>
          <w:p w:rsidR="00ED4FB4" w:rsidRDefault="00ED4FB4" w:rsidP="00AF26B7"/>
        </w:tc>
      </w:tr>
    </w:tbl>
    <w:p w:rsidR="00ED4FB4" w:rsidRDefault="00ED4FB4" w:rsidP="00AF26B7"/>
    <w:p w:rsidR="00150CCD" w:rsidRDefault="00150CCD" w:rsidP="00AF26B7"/>
    <w:p w:rsidR="00150CCD" w:rsidRDefault="00150CCD" w:rsidP="00AF26B7">
      <w:r>
        <w:t>Tabulka 2</w:t>
      </w:r>
    </w:p>
    <w:tbl>
      <w:tblPr>
        <w:tblStyle w:val="Mkatabulky"/>
        <w:tblW w:w="9496" w:type="dxa"/>
        <w:tblLook w:val="04A0" w:firstRow="1" w:lastRow="0" w:firstColumn="1" w:lastColumn="0" w:noHBand="0" w:noVBand="1"/>
      </w:tblPr>
      <w:tblGrid>
        <w:gridCol w:w="675"/>
        <w:gridCol w:w="6804"/>
        <w:gridCol w:w="2017"/>
      </w:tblGrid>
      <w:tr w:rsidR="00B31FBF" w:rsidTr="00150CCD">
        <w:tc>
          <w:tcPr>
            <w:tcW w:w="7479" w:type="dxa"/>
            <w:gridSpan w:val="2"/>
            <w:shd w:val="clear" w:color="auto" w:fill="EAF1DD" w:themeFill="accent3" w:themeFillTint="33"/>
          </w:tcPr>
          <w:p w:rsidR="00B31FBF" w:rsidRPr="00BF0E1A" w:rsidRDefault="00B31FBF" w:rsidP="00B31FBF">
            <w:pPr>
              <w:rPr>
                <w:b/>
              </w:rPr>
            </w:pPr>
            <w:r w:rsidRPr="00BF0E1A">
              <w:rPr>
                <w:b/>
              </w:rPr>
              <w:t>Most I</w:t>
            </w:r>
            <w:r>
              <w:rPr>
                <w:b/>
              </w:rPr>
              <w:t>I</w:t>
            </w:r>
            <w:r w:rsidRPr="00BF0E1A">
              <w:rPr>
                <w:b/>
              </w:rPr>
              <w:t>. stavba 00</w:t>
            </w:r>
            <w:r>
              <w:rPr>
                <w:b/>
              </w:rPr>
              <w:t>9</w:t>
            </w:r>
            <w:r w:rsidRPr="00BF0E1A">
              <w:rPr>
                <w:b/>
              </w:rPr>
              <w:t xml:space="preserve"> – SO 031 </w:t>
            </w:r>
            <w:r>
              <w:rPr>
                <w:b/>
              </w:rPr>
              <w:t>3</w:t>
            </w:r>
            <w:r w:rsidRPr="00BF0E1A">
              <w:rPr>
                <w:b/>
              </w:rPr>
              <w:t>11</w:t>
            </w:r>
          </w:p>
        </w:tc>
        <w:tc>
          <w:tcPr>
            <w:tcW w:w="2017" w:type="dxa"/>
            <w:shd w:val="clear" w:color="auto" w:fill="EAF1DD" w:themeFill="accent3" w:themeFillTint="33"/>
          </w:tcPr>
          <w:p w:rsidR="00B31FBF" w:rsidRDefault="00B31FBF" w:rsidP="00BF0E1A">
            <w:r>
              <w:t>Cena v Kč bez DPH</w:t>
            </w:r>
          </w:p>
        </w:tc>
      </w:tr>
      <w:tr w:rsidR="00B31FBF" w:rsidTr="00150CCD">
        <w:tc>
          <w:tcPr>
            <w:tcW w:w="675" w:type="dxa"/>
          </w:tcPr>
          <w:p w:rsidR="00B31FBF" w:rsidRDefault="00B31FBF" w:rsidP="00BF0E1A">
            <w:r>
              <w:t>1.</w:t>
            </w:r>
          </w:p>
        </w:tc>
        <w:tc>
          <w:tcPr>
            <w:tcW w:w="6804" w:type="dxa"/>
          </w:tcPr>
          <w:p w:rsidR="00B31FBF" w:rsidRDefault="00B31386" w:rsidP="00BF0E1A">
            <w:r>
              <w:t>Diagnostický průzkum</w:t>
            </w:r>
          </w:p>
        </w:tc>
        <w:tc>
          <w:tcPr>
            <w:tcW w:w="2017" w:type="dxa"/>
          </w:tcPr>
          <w:p w:rsidR="00B31FBF" w:rsidRDefault="00B31FBF" w:rsidP="00BF0E1A"/>
        </w:tc>
      </w:tr>
      <w:tr w:rsidR="00B31FBF" w:rsidTr="00150CCD">
        <w:tc>
          <w:tcPr>
            <w:tcW w:w="675" w:type="dxa"/>
          </w:tcPr>
          <w:p w:rsidR="00B31FBF" w:rsidRDefault="00B31FBF" w:rsidP="00BF0E1A">
            <w:r>
              <w:t>2.</w:t>
            </w:r>
          </w:p>
        </w:tc>
        <w:tc>
          <w:tcPr>
            <w:tcW w:w="6804" w:type="dxa"/>
          </w:tcPr>
          <w:p w:rsidR="00150CCD" w:rsidRPr="004A24C9" w:rsidRDefault="00150CCD" w:rsidP="00150CCD">
            <w:pPr>
              <w:rPr>
                <w:i/>
              </w:rPr>
            </w:pPr>
            <w:r w:rsidRPr="004A24C9">
              <w:rPr>
                <w:i/>
              </w:rPr>
              <w:t>Varianta I.</w:t>
            </w:r>
          </w:p>
          <w:p w:rsidR="00B31FBF" w:rsidRPr="004A24C9" w:rsidRDefault="00B31FBF" w:rsidP="0058479E">
            <w:r w:rsidRPr="004A24C9">
              <w:t xml:space="preserve">PD ve stupni DSP a </w:t>
            </w:r>
            <w:r w:rsidR="0058479E" w:rsidRPr="004A24C9">
              <w:t>DZS</w:t>
            </w:r>
            <w:r w:rsidRPr="004A24C9">
              <w:t xml:space="preserve"> </w:t>
            </w:r>
            <w:r w:rsidRPr="004A24C9">
              <w:rPr>
                <w:i/>
              </w:rPr>
              <w:t xml:space="preserve">(kdy není narušena </w:t>
            </w:r>
            <w:proofErr w:type="spellStart"/>
            <w:r w:rsidRPr="004A24C9">
              <w:rPr>
                <w:i/>
              </w:rPr>
              <w:t>stáv</w:t>
            </w:r>
            <w:proofErr w:type="spellEnd"/>
            <w:r w:rsidRPr="004A24C9">
              <w:rPr>
                <w:i/>
              </w:rPr>
              <w:t>. nosná konstrukce)</w:t>
            </w:r>
          </w:p>
        </w:tc>
        <w:tc>
          <w:tcPr>
            <w:tcW w:w="2017" w:type="dxa"/>
          </w:tcPr>
          <w:p w:rsidR="00B31FBF" w:rsidRDefault="00B31FBF" w:rsidP="00BF0E1A"/>
        </w:tc>
      </w:tr>
      <w:tr w:rsidR="00B31FBF" w:rsidTr="00150CCD">
        <w:tc>
          <w:tcPr>
            <w:tcW w:w="675" w:type="dxa"/>
          </w:tcPr>
          <w:p w:rsidR="00B31FBF" w:rsidRDefault="00B31FBF" w:rsidP="00BF0E1A">
            <w:r>
              <w:t>3.</w:t>
            </w:r>
          </w:p>
        </w:tc>
        <w:tc>
          <w:tcPr>
            <w:tcW w:w="6804" w:type="dxa"/>
          </w:tcPr>
          <w:p w:rsidR="00150CCD" w:rsidRPr="004A24C9" w:rsidRDefault="00150CCD" w:rsidP="00150CCD">
            <w:pPr>
              <w:rPr>
                <w:i/>
              </w:rPr>
            </w:pPr>
            <w:r w:rsidRPr="004A24C9">
              <w:rPr>
                <w:i/>
              </w:rPr>
              <w:t>Varianta II.</w:t>
            </w:r>
          </w:p>
          <w:p w:rsidR="00B31FBF" w:rsidRPr="004A24C9" w:rsidRDefault="00B31FBF" w:rsidP="0058479E">
            <w:r w:rsidRPr="004A24C9">
              <w:t xml:space="preserve">PD ve stupni DSP a </w:t>
            </w:r>
            <w:r w:rsidR="0058479E" w:rsidRPr="004A24C9">
              <w:t>DZS</w:t>
            </w:r>
            <w:r w:rsidRPr="004A24C9">
              <w:t xml:space="preserve"> </w:t>
            </w:r>
            <w:r w:rsidRPr="004A24C9">
              <w:rPr>
                <w:i/>
              </w:rPr>
              <w:t>(</w:t>
            </w:r>
            <w:proofErr w:type="spellStart"/>
            <w:r w:rsidRPr="004A24C9">
              <w:rPr>
                <w:i/>
              </w:rPr>
              <w:t>stáv</w:t>
            </w:r>
            <w:proofErr w:type="spellEnd"/>
            <w:r w:rsidRPr="004A24C9">
              <w:rPr>
                <w:i/>
              </w:rPr>
              <w:t xml:space="preserve">. </w:t>
            </w:r>
            <w:proofErr w:type="spellStart"/>
            <w:r w:rsidRPr="004A24C9">
              <w:rPr>
                <w:i/>
              </w:rPr>
              <w:t>konstr</w:t>
            </w:r>
            <w:proofErr w:type="spellEnd"/>
            <w:r w:rsidRPr="004A24C9">
              <w:rPr>
                <w:i/>
              </w:rPr>
              <w:t xml:space="preserve">. Je třeba nahradit novou </w:t>
            </w:r>
            <w:proofErr w:type="spellStart"/>
            <w:r w:rsidRPr="004A24C9">
              <w:rPr>
                <w:i/>
              </w:rPr>
              <w:t>konstr</w:t>
            </w:r>
            <w:proofErr w:type="spellEnd"/>
            <w:r w:rsidRPr="004A24C9">
              <w:rPr>
                <w:i/>
              </w:rPr>
              <w:t>.)</w:t>
            </w:r>
          </w:p>
        </w:tc>
        <w:tc>
          <w:tcPr>
            <w:tcW w:w="2017" w:type="dxa"/>
          </w:tcPr>
          <w:p w:rsidR="00B31FBF" w:rsidRDefault="00B31FBF" w:rsidP="00BF0E1A"/>
        </w:tc>
      </w:tr>
      <w:tr w:rsidR="00B31FBF" w:rsidTr="00150CCD">
        <w:tc>
          <w:tcPr>
            <w:tcW w:w="675" w:type="dxa"/>
          </w:tcPr>
          <w:p w:rsidR="00B31FBF" w:rsidRDefault="00B31FBF" w:rsidP="00BF0E1A">
            <w:r>
              <w:t>4.</w:t>
            </w:r>
          </w:p>
        </w:tc>
        <w:tc>
          <w:tcPr>
            <w:tcW w:w="6804" w:type="dxa"/>
          </w:tcPr>
          <w:p w:rsidR="00B31FBF" w:rsidRDefault="00B31FBF" w:rsidP="00BF0E1A">
            <w:r>
              <w:t xml:space="preserve">Inženýrská činnost </w:t>
            </w:r>
          </w:p>
        </w:tc>
        <w:tc>
          <w:tcPr>
            <w:tcW w:w="2017" w:type="dxa"/>
          </w:tcPr>
          <w:p w:rsidR="00B31FBF" w:rsidRDefault="00B31FBF" w:rsidP="00BF0E1A"/>
        </w:tc>
      </w:tr>
      <w:tr w:rsidR="00B31FBF" w:rsidTr="00150CCD">
        <w:tc>
          <w:tcPr>
            <w:tcW w:w="675" w:type="dxa"/>
          </w:tcPr>
          <w:p w:rsidR="00B31FBF" w:rsidRDefault="00B31FBF" w:rsidP="00BF0E1A">
            <w:r>
              <w:t>5.</w:t>
            </w:r>
          </w:p>
        </w:tc>
        <w:tc>
          <w:tcPr>
            <w:tcW w:w="6804" w:type="dxa"/>
          </w:tcPr>
          <w:p w:rsidR="00B31FBF" w:rsidRPr="00BF0E1A" w:rsidRDefault="00B31FBF" w:rsidP="00B31FBF">
            <w:pPr>
              <w:rPr>
                <w:b/>
              </w:rPr>
            </w:pPr>
            <w:r w:rsidRPr="00BF0E1A">
              <w:rPr>
                <w:b/>
              </w:rPr>
              <w:t>Dílčí celková nabídková cena za most I</w:t>
            </w:r>
            <w:r>
              <w:rPr>
                <w:b/>
              </w:rPr>
              <w:t>I</w:t>
            </w:r>
            <w:r w:rsidRPr="00BF0E1A">
              <w:rPr>
                <w:b/>
              </w:rPr>
              <w:t>. stavba 00</w:t>
            </w:r>
            <w:r>
              <w:rPr>
                <w:b/>
              </w:rPr>
              <w:t>9</w:t>
            </w:r>
            <w:r w:rsidRPr="00BF0E1A">
              <w:rPr>
                <w:b/>
              </w:rPr>
              <w:t xml:space="preserve"> – SO 031 </w:t>
            </w:r>
            <w:r>
              <w:rPr>
                <w:b/>
              </w:rPr>
              <w:t>3</w:t>
            </w:r>
            <w:r w:rsidRPr="00BF0E1A">
              <w:rPr>
                <w:b/>
              </w:rPr>
              <w:t>11</w:t>
            </w:r>
          </w:p>
        </w:tc>
        <w:tc>
          <w:tcPr>
            <w:tcW w:w="2017" w:type="dxa"/>
          </w:tcPr>
          <w:p w:rsidR="00B31FBF" w:rsidRDefault="00B31FBF" w:rsidP="00BF0E1A"/>
        </w:tc>
      </w:tr>
    </w:tbl>
    <w:p w:rsidR="00B31FBF" w:rsidRDefault="00B31FBF" w:rsidP="00AF26B7"/>
    <w:tbl>
      <w:tblPr>
        <w:tblStyle w:val="Mkatabulky"/>
        <w:tblW w:w="0" w:type="auto"/>
        <w:tblLook w:val="04A0" w:firstRow="1" w:lastRow="0" w:firstColumn="1" w:lastColumn="0" w:noHBand="0" w:noVBand="1"/>
      </w:tblPr>
      <w:tblGrid>
        <w:gridCol w:w="7479"/>
        <w:gridCol w:w="2017"/>
      </w:tblGrid>
      <w:tr w:rsidR="00B31FBF" w:rsidTr="00150CCD">
        <w:tc>
          <w:tcPr>
            <w:tcW w:w="7479" w:type="dxa"/>
            <w:shd w:val="clear" w:color="auto" w:fill="D6E3BC" w:themeFill="accent3" w:themeFillTint="66"/>
          </w:tcPr>
          <w:p w:rsidR="00B31FBF" w:rsidRPr="00150CCD" w:rsidRDefault="00B31386" w:rsidP="00B31386">
            <w:pPr>
              <w:rPr>
                <w:b/>
                <w:i/>
              </w:rPr>
            </w:pPr>
            <w:r>
              <w:rPr>
                <w:b/>
                <w:i/>
              </w:rPr>
              <w:t>Celková nabídková c</w:t>
            </w:r>
            <w:r w:rsidR="00B31FBF" w:rsidRPr="00150CCD">
              <w:rPr>
                <w:b/>
                <w:i/>
              </w:rPr>
              <w:t xml:space="preserve">ena </w:t>
            </w:r>
            <w:r>
              <w:rPr>
                <w:b/>
                <w:i/>
              </w:rPr>
              <w:t>(</w:t>
            </w:r>
            <w:r w:rsidR="00B31FBF" w:rsidRPr="00150CCD">
              <w:rPr>
                <w:b/>
                <w:i/>
              </w:rPr>
              <w:t>p</w:t>
            </w:r>
            <w:r>
              <w:rPr>
                <w:b/>
                <w:i/>
              </w:rPr>
              <w:t>r</w:t>
            </w:r>
            <w:r w:rsidR="00B31FBF" w:rsidRPr="00150CCD">
              <w:rPr>
                <w:b/>
                <w:i/>
              </w:rPr>
              <w:t>o hodnocení nabídek</w:t>
            </w:r>
            <w:r>
              <w:rPr>
                <w:b/>
                <w:i/>
              </w:rPr>
              <w:t>)</w:t>
            </w:r>
          </w:p>
        </w:tc>
        <w:tc>
          <w:tcPr>
            <w:tcW w:w="2017" w:type="dxa"/>
            <w:shd w:val="clear" w:color="auto" w:fill="D6E3BC" w:themeFill="accent3" w:themeFillTint="66"/>
          </w:tcPr>
          <w:p w:rsidR="00B31FBF" w:rsidRDefault="00B31FBF" w:rsidP="00AF26B7">
            <w:r>
              <w:t>Cena v Kč bez DPH</w:t>
            </w:r>
          </w:p>
        </w:tc>
      </w:tr>
      <w:tr w:rsidR="00B31FBF" w:rsidTr="00150CCD">
        <w:tc>
          <w:tcPr>
            <w:tcW w:w="7479" w:type="dxa"/>
          </w:tcPr>
          <w:p w:rsidR="00B31FBF" w:rsidRPr="00B31FBF" w:rsidRDefault="00B31FBF" w:rsidP="00AF26B7">
            <w:r w:rsidRPr="00150CCD">
              <w:t xml:space="preserve">Most I. stavba 008 – SO 031 211 </w:t>
            </w:r>
            <w:r w:rsidRPr="00150CCD">
              <w:rPr>
                <w:i/>
              </w:rPr>
              <w:t>(řádek 5, tabulka 1)</w:t>
            </w:r>
          </w:p>
        </w:tc>
        <w:tc>
          <w:tcPr>
            <w:tcW w:w="2017" w:type="dxa"/>
          </w:tcPr>
          <w:p w:rsidR="00B31FBF" w:rsidRDefault="00B31FBF" w:rsidP="00AF26B7"/>
        </w:tc>
      </w:tr>
      <w:tr w:rsidR="00B31FBF" w:rsidTr="00150CCD">
        <w:tc>
          <w:tcPr>
            <w:tcW w:w="7479" w:type="dxa"/>
          </w:tcPr>
          <w:p w:rsidR="00B31FBF" w:rsidRPr="00B31FBF" w:rsidRDefault="00B31FBF" w:rsidP="00B31FBF">
            <w:r w:rsidRPr="00150CCD">
              <w:t xml:space="preserve">Most II. stavba 009 – SO 031 311 </w:t>
            </w:r>
            <w:r w:rsidRPr="00150CCD">
              <w:rPr>
                <w:i/>
              </w:rPr>
              <w:t xml:space="preserve">( řádek 5, </w:t>
            </w:r>
            <w:proofErr w:type="spellStart"/>
            <w:r w:rsidRPr="00150CCD">
              <w:rPr>
                <w:i/>
              </w:rPr>
              <w:t>tabukla</w:t>
            </w:r>
            <w:proofErr w:type="spellEnd"/>
            <w:r w:rsidRPr="00150CCD">
              <w:rPr>
                <w:i/>
              </w:rPr>
              <w:t xml:space="preserve"> 2)</w:t>
            </w:r>
          </w:p>
        </w:tc>
        <w:tc>
          <w:tcPr>
            <w:tcW w:w="2017" w:type="dxa"/>
          </w:tcPr>
          <w:p w:rsidR="00B31FBF" w:rsidRDefault="00B31FBF" w:rsidP="00AF26B7"/>
        </w:tc>
      </w:tr>
      <w:tr w:rsidR="00B31FBF" w:rsidTr="00B31FBF">
        <w:tc>
          <w:tcPr>
            <w:tcW w:w="7479" w:type="dxa"/>
          </w:tcPr>
          <w:p w:rsidR="00B31FBF" w:rsidRPr="00150CCD" w:rsidRDefault="00B31FBF" w:rsidP="00B31386">
            <w:pPr>
              <w:rPr>
                <w:b/>
              </w:rPr>
            </w:pPr>
            <w:r w:rsidRPr="00150CCD">
              <w:rPr>
                <w:b/>
                <w:color w:val="FF0000"/>
              </w:rPr>
              <w:t xml:space="preserve">Celková </w:t>
            </w:r>
            <w:r w:rsidR="00B31386">
              <w:rPr>
                <w:b/>
                <w:color w:val="FF0000"/>
              </w:rPr>
              <w:t>nabídková cena</w:t>
            </w:r>
            <w:r w:rsidRPr="00150CCD">
              <w:rPr>
                <w:b/>
                <w:color w:val="FF0000"/>
              </w:rPr>
              <w:t xml:space="preserve"> </w:t>
            </w:r>
          </w:p>
        </w:tc>
        <w:tc>
          <w:tcPr>
            <w:tcW w:w="2017" w:type="dxa"/>
          </w:tcPr>
          <w:p w:rsidR="00B31FBF" w:rsidRDefault="00B31FBF" w:rsidP="00AF26B7"/>
        </w:tc>
      </w:tr>
    </w:tbl>
    <w:p w:rsidR="00B31FBF" w:rsidRDefault="00B31FBF" w:rsidP="00AF26B7"/>
    <w:p w:rsidR="00AF26B7" w:rsidRDefault="00AF26B7" w:rsidP="00AF26B7">
      <w:r>
        <w:t>Nabídková cena bude stanovena za celé plnění předmětu zakázky, v souladu se zadávací dokumentací.</w:t>
      </w:r>
    </w:p>
    <w:p w:rsidR="00AF26B7" w:rsidRDefault="00AF26B7" w:rsidP="00AF26B7">
      <w:r>
        <w:t>Nabídková cena bude uvedena v korunách českých bez DPH.</w:t>
      </w:r>
    </w:p>
    <w:p w:rsidR="00AF26B7" w:rsidRDefault="00BF6126" w:rsidP="00AF26B7">
      <w:r>
        <w:t>Celková n</w:t>
      </w:r>
      <w:r w:rsidR="00AF26B7">
        <w:t>abídková cena</w:t>
      </w:r>
      <w:r w:rsidR="00174B9F">
        <w:t xml:space="preserve">, </w:t>
      </w:r>
      <w:r w:rsidR="00B31FBF">
        <w:t xml:space="preserve">Dílčí celková nabídková cena </w:t>
      </w:r>
      <w:r>
        <w:t>a stejně tak i jednotkové ceny jsou</w:t>
      </w:r>
      <w:r w:rsidR="00AF26B7">
        <w:t xml:space="preserve"> pro uchazeče závazn</w:t>
      </w:r>
      <w:r>
        <w:t>é</w:t>
      </w:r>
      <w:r w:rsidR="00AF26B7">
        <w:t>, musí být definován</w:t>
      </w:r>
      <w:r>
        <w:t>y</w:t>
      </w:r>
      <w:r w:rsidR="00AF26B7">
        <w:t xml:space="preserve"> jako nejvýše přípustn</w:t>
      </w:r>
      <w:r>
        <w:t>é</w:t>
      </w:r>
      <w:r w:rsidR="00AF26B7">
        <w:t>, se započtením veškerých nákladů, rizik, zisku apod. spojených s plněním celého rozsahu zakázky, (včetně veškerých dalších nákladů např. dopravy, poplatků, režijních nákladů atd.) na celou dobu a rozsah plnění zakázky.</w:t>
      </w:r>
    </w:p>
    <w:p w:rsidR="00AF26B7" w:rsidRDefault="00631FDE" w:rsidP="00AF26B7">
      <w:r>
        <w:t xml:space="preserve">Výběrové </w:t>
      </w:r>
      <w:r w:rsidR="00AF26B7">
        <w:t>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Default="00AF26B7" w:rsidP="006E29B4">
      <w:pPr>
        <w:pStyle w:val="01-L"/>
      </w:pPr>
      <w:r>
        <w:t>Způsob hodnocení nabídek</w:t>
      </w:r>
    </w:p>
    <w:p w:rsidR="00910E0D" w:rsidRDefault="00910E0D" w:rsidP="00910E0D">
      <w:r>
        <w:t xml:space="preserve">Hodnotícím kritériem je </w:t>
      </w:r>
      <w:r w:rsidRPr="004F52BF">
        <w:t>nejnižší celková nabídková cena</w:t>
      </w:r>
      <w:r>
        <w:t xml:space="preserve"> nabídnutá uchazečem. </w:t>
      </w:r>
      <w:r w:rsidR="006D7F6B">
        <w:t>Celková n</w:t>
      </w:r>
      <w:r>
        <w:t>abídková cena bude vždy stanovena v Kč bez DPH dle článku 4. této zadávací dokumentace.</w:t>
      </w:r>
      <w:r w:rsidR="006D7F6B">
        <w:t xml:space="preserve"> V rámci hodnocení nabídek bude posouzeno splnění požadovaných podmínek dle této zadávací dokumentace, splnění kvalifikace uchazečem.</w:t>
      </w:r>
    </w:p>
    <w:p w:rsidR="00910E0D" w:rsidRDefault="00910E0D" w:rsidP="00910E0D">
      <w:r>
        <w:t>Hodnocení nabídek bude probíhat dle níže uvedených pravidel.</w:t>
      </w:r>
    </w:p>
    <w:p w:rsidR="00910E0D" w:rsidRDefault="00910E0D" w:rsidP="00910E0D">
      <w:r>
        <w:t>Celkový počet hodnotících kol není omezen. Současně s výzvou pro předložení nabídkových cen pro hodnocení v dalším kole může zadavatel uchazeče informovat o tom, že následující hodnotící kolo bude poslední.</w:t>
      </w:r>
    </w:p>
    <w:p w:rsidR="00910E0D" w:rsidRDefault="00910E0D" w:rsidP="00910E0D">
      <w:r>
        <w:t>Zadavatel může kdykoliv oznámit uchazečům, že v následujícím hodnotícím kole bude omezen počet uchazečů, tzn., že do dalšího hodnotícího kola postoupí pouze přesně určený počet nabídek.</w:t>
      </w:r>
    </w:p>
    <w:p w:rsidR="00910E0D" w:rsidRDefault="00910E0D" w:rsidP="00910E0D">
      <w:r>
        <w:t xml:space="preserve">Pro každého uchazeče je vždy závazná poslední předložená </w:t>
      </w:r>
      <w:r w:rsidR="006D7F6B">
        <w:t xml:space="preserve">celková </w:t>
      </w:r>
      <w:r>
        <w:t>nabídková cena.</w:t>
      </w:r>
    </w:p>
    <w:p w:rsidR="00910E0D" w:rsidRDefault="00910E0D" w:rsidP="00910E0D">
      <w:r>
        <w:t>Jednání s uchazeči bude probíhat prostřednictvím e-mailu, pokud nebudou uchazeči vyzváni k písemnému nebo osobnímu jednání.</w:t>
      </w:r>
    </w:p>
    <w:p w:rsidR="00910E0D" w:rsidRDefault="00910E0D" w:rsidP="00910E0D">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910E0D" w:rsidRDefault="00910E0D" w:rsidP="00910E0D">
      <w:r>
        <w:lastRenderedPageBreak/>
        <w:t>Zadavatel může již po tomto kole rozhodnout o výběru nejvhodnější nabídky. Neučiní–</w:t>
      </w:r>
      <w:proofErr w:type="spellStart"/>
      <w:r>
        <w:t>li</w:t>
      </w:r>
      <w:proofErr w:type="spell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910E0D" w:rsidRDefault="00910E0D" w:rsidP="00910E0D">
      <w:r>
        <w:t>Hodnocení nabídek může být taktéž provedeno formou elektronické aukce. V takovém případě budou uchazeči o této skutečnosti informováni výzvou, v</w:t>
      </w:r>
      <w:r w:rsidR="00E50F0B">
        <w:t>e</w:t>
      </w:r>
      <w:r>
        <w:t> které bude stanoveno datum konání elektronické aukce a její pravidla.</w:t>
      </w:r>
    </w:p>
    <w:p w:rsidR="00910E0D" w:rsidRDefault="00910E0D" w:rsidP="00910E0D">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 </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984EC2">
      <w:pPr>
        <w:pStyle w:val="02-ODST-2"/>
      </w:pPr>
      <w:r>
        <w:t>Uchazeč zpracuje svou nabídku způsobem níže uvedeným:</w:t>
      </w:r>
    </w:p>
    <w:p w:rsidR="00284956" w:rsidRPr="00EE16B2" w:rsidRDefault="00284956" w:rsidP="00284956">
      <w:pPr>
        <w:pStyle w:val="05-ODST-3"/>
      </w:pPr>
      <w:r w:rsidRPr="00910E0D">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za uchazeče jednat </w:t>
      </w:r>
      <w:r w:rsidRPr="00EE16B2">
        <w:t xml:space="preserve">(vzor krycího listu je přílohou č. </w:t>
      </w:r>
      <w:r w:rsidR="00EE16B2" w:rsidRPr="00EE16B2">
        <w:t>4</w:t>
      </w:r>
      <w:r w:rsidRPr="00EE16B2">
        <w:t>)</w:t>
      </w:r>
    </w:p>
    <w:p w:rsidR="00284956" w:rsidRPr="00B4468A" w:rsidRDefault="00284956" w:rsidP="00284956">
      <w:pPr>
        <w:pStyle w:val="05-ODST-3"/>
      </w:pPr>
      <w:r w:rsidRPr="00EE16B2">
        <w:rPr>
          <w:b/>
        </w:rPr>
        <w:t>Obsah nabídky</w:t>
      </w:r>
      <w:r w:rsidRPr="00EE16B2">
        <w:t>. Nabídka bude opatřena obsahem</w:t>
      </w:r>
      <w:r w:rsidRPr="00B4468A">
        <w:t xml:space="preserve"> s uvedením čísel stránek u jednotlivých oddílů (kapitol).</w:t>
      </w:r>
    </w:p>
    <w:p w:rsidR="00284956" w:rsidRPr="00B4468A" w:rsidRDefault="00284956" w:rsidP="00284956">
      <w:pPr>
        <w:pStyle w:val="05-ODST-3"/>
      </w:pPr>
      <w:r w:rsidRPr="00B4468A">
        <w:t xml:space="preserve">Uchazeč prokáže splnění </w:t>
      </w:r>
      <w:r w:rsidRPr="00B4468A">
        <w:rPr>
          <w:b/>
        </w:rPr>
        <w:t>profesních kvalifikačních předpokladů</w:t>
      </w:r>
    </w:p>
    <w:p w:rsidR="00284956" w:rsidRPr="00B4468A" w:rsidRDefault="00284956" w:rsidP="00284956">
      <w:pPr>
        <w:numPr>
          <w:ilvl w:val="0"/>
          <w:numId w:val="6"/>
        </w:numPr>
      </w:pPr>
      <w:r w:rsidRPr="00B4468A">
        <w:rPr>
          <w:b/>
        </w:rPr>
        <w:t>výpisem z obchodního rejstříku</w:t>
      </w:r>
      <w:r w:rsidRPr="00B4468A">
        <w:t>, pokud je v něm zapsán, či výpisem z jiné obdobné evidence, pokud je v ní zapsán, ne starší než 90 dnů k datu podání nabídky</w:t>
      </w:r>
    </w:p>
    <w:p w:rsidR="00284956" w:rsidRDefault="00284956" w:rsidP="00284956">
      <w:pPr>
        <w:numPr>
          <w:ilvl w:val="0"/>
          <w:numId w:val="6"/>
        </w:numPr>
      </w:pPr>
      <w:r w:rsidRPr="00B4468A">
        <w:rPr>
          <w:b/>
        </w:rPr>
        <w:t>dokladem o oprávnění k podnikání</w:t>
      </w:r>
      <w:r w:rsidRPr="00B4468A">
        <w:t xml:space="preserve"> v rozsahu odpovídajícím předmětu této zakázky, zejména doklad prokazující příslušné živnostenské oprávnění či licenci.</w:t>
      </w:r>
    </w:p>
    <w:p w:rsidR="00284956" w:rsidRDefault="00284956" w:rsidP="00284956">
      <w:pPr>
        <w:pStyle w:val="Odstavecseseznamem"/>
        <w:numPr>
          <w:ilvl w:val="0"/>
          <w:numId w:val="16"/>
        </w:numPr>
      </w:pPr>
      <w:r>
        <w:t>Projektovou činnost ve výstavbě</w:t>
      </w:r>
    </w:p>
    <w:p w:rsidR="00284956" w:rsidRDefault="00284956" w:rsidP="00284956">
      <w:pPr>
        <w:pStyle w:val="Odstavecseseznamem"/>
        <w:numPr>
          <w:ilvl w:val="0"/>
          <w:numId w:val="16"/>
        </w:numPr>
      </w:pPr>
      <w:r>
        <w:t>Výkon zeměměřičských činností</w:t>
      </w:r>
    </w:p>
    <w:p w:rsidR="00284956" w:rsidRDefault="00284956" w:rsidP="00284956">
      <w:pPr>
        <w:pStyle w:val="05-ODST-3"/>
      </w:pPr>
      <w:r>
        <w:t xml:space="preserve">Uchazeč prokáže splnění </w:t>
      </w:r>
      <w:r w:rsidRPr="00846E9F">
        <w:rPr>
          <w:b/>
        </w:rPr>
        <w:t>své ekonomické a finanční způsobilosti</w:t>
      </w:r>
      <w:r>
        <w:t xml:space="preserve"> </w:t>
      </w:r>
    </w:p>
    <w:p w:rsidR="00284956" w:rsidRDefault="00284956" w:rsidP="00284956">
      <w:pPr>
        <w:numPr>
          <w:ilvl w:val="0"/>
          <w:numId w:val="6"/>
        </w:numPr>
      </w:pPr>
      <w:r w:rsidRPr="00846E9F">
        <w:rPr>
          <w:u w:val="single"/>
        </w:rPr>
        <w:t>čestným prohlášením</w:t>
      </w:r>
      <w:r>
        <w:t xml:space="preserve">, že má sjednáno pojištění, jehož předmětem je pojištění odpovědnosti za škodu způsobenou uchazečem třetí osobě vzniklou v souvislosti s výkonem jeho podnikatelské činnosti v rozsahu </w:t>
      </w:r>
      <w:r w:rsidRPr="00EE16B2">
        <w:t xml:space="preserve">uvedeném v příloze č. </w:t>
      </w:r>
      <w:r w:rsidR="00EE16B2" w:rsidRPr="00EE16B2">
        <w:t>3</w:t>
      </w:r>
      <w:r w:rsidRPr="00EE16B2">
        <w:t xml:space="preserve"> této zadávací</w:t>
      </w:r>
      <w:r>
        <w:t xml:space="preserve"> dokumentace.</w:t>
      </w:r>
    </w:p>
    <w:p w:rsidR="00284956" w:rsidRPr="00E01DF9" w:rsidRDefault="00284956" w:rsidP="00284956">
      <w:pPr>
        <w:pStyle w:val="05-ODST-3"/>
      </w:pPr>
      <w:r w:rsidRPr="00E01DF9">
        <w:t xml:space="preserve">Uchazeč prokáže splnění </w:t>
      </w:r>
      <w:r w:rsidRPr="00E01DF9">
        <w:rPr>
          <w:b/>
        </w:rPr>
        <w:t>technických kvalifikačních předpokladů</w:t>
      </w:r>
    </w:p>
    <w:p w:rsidR="00284956" w:rsidRPr="00E01DF9" w:rsidRDefault="00284956" w:rsidP="00284956">
      <w:pPr>
        <w:numPr>
          <w:ilvl w:val="0"/>
          <w:numId w:val="6"/>
        </w:numPr>
      </w:pPr>
      <w:r w:rsidRPr="00E01DF9">
        <w:t xml:space="preserve">seznamem významných služeb obdobného charakteru, realizované dodavatelem v posledních 3 letech, s uvedením jejich rozsahu a doby plnění. Za splnění tohoto kvalifikačního předpokladu bude považováno doložení seznamu min. 1 dokončeného </w:t>
      </w:r>
      <w:r w:rsidRPr="00E01DF9">
        <w:lastRenderedPageBreak/>
        <w:t>projektu ve stupni DÚR (dokumentace pro územní rozhodnutí) nebo DSP (dokumentace pro stavební povolení) novostaveb, kompletních rekonstrukcí nebo přeložek produktovodů nebo plynovodů.</w:t>
      </w:r>
    </w:p>
    <w:p w:rsidR="00284956" w:rsidRDefault="00284956" w:rsidP="00284956">
      <w:pPr>
        <w:numPr>
          <w:ilvl w:val="2"/>
          <w:numId w:val="6"/>
        </w:numPr>
      </w:pPr>
      <w:r w:rsidRPr="00E01DF9">
        <w:t>Předložením osvědčení o autorizaci</w:t>
      </w:r>
      <w:r w:rsidR="00F00BF6">
        <w:t xml:space="preserve"> v oboru mosty a inženýrské konstrukce</w:t>
      </w:r>
      <w:r w:rsidRPr="00E01DF9">
        <w:t>, vydané dle zákona č. 360/1992 Sb., o výkonu povolání autorizovaných architektů</w:t>
      </w:r>
      <w:r>
        <w:t xml:space="preserve"> a o výkonu povolání autorizovaných inženýrů a techniků činných ve výstavbě, ve znění pozdějších předpisů</w:t>
      </w:r>
      <w:r w:rsidRPr="00C00117">
        <w:t>.</w:t>
      </w:r>
    </w:p>
    <w:p w:rsidR="00284956" w:rsidRPr="00C00117" w:rsidRDefault="00284956" w:rsidP="00284956">
      <w:pPr>
        <w:numPr>
          <w:ilvl w:val="2"/>
          <w:numId w:val="6"/>
        </w:numPr>
      </w:pPr>
      <w:r>
        <w:t>Úřední oprávnění pro ověřování výsledků zeměměřičských činností dle zákona č. 200/1994 Sb., o zeměměřičství a o změně doplnění některých zákonů souvisejících s jeho zavedením, ve znění pozdějších předpisů.</w:t>
      </w:r>
    </w:p>
    <w:p w:rsidR="00284956" w:rsidRPr="007E0A6B" w:rsidRDefault="00284956" w:rsidP="00284956">
      <w:pPr>
        <w:pStyle w:val="05-ODST-3"/>
      </w:pPr>
      <w:r w:rsidRPr="00C30321">
        <w:rPr>
          <w:b/>
        </w:rPr>
        <w:t>Cenová nabídka</w:t>
      </w:r>
      <w:r w:rsidRPr="00B4468A">
        <w:t xml:space="preserve"> vč. oceněných výkazů výměr v členění dle článku 4</w:t>
      </w:r>
      <w:r>
        <w:t xml:space="preserve"> této zadávací dokumentace</w:t>
      </w:r>
    </w:p>
    <w:p w:rsidR="00284956" w:rsidRPr="00EE16B2" w:rsidRDefault="00284956" w:rsidP="00284956">
      <w:pPr>
        <w:pStyle w:val="05-ODST-3"/>
      </w:pPr>
      <w:r w:rsidRPr="00B4468A">
        <w:rPr>
          <w:b/>
        </w:rPr>
        <w:t>Podepsaný návrh smlouvy</w:t>
      </w:r>
      <w:r w:rsidRPr="00B4468A">
        <w:t xml:space="preserve"> </w:t>
      </w:r>
      <w:r w:rsidRPr="00EE16B2">
        <w:t>o dílo</w:t>
      </w:r>
      <w:r w:rsidR="006D7F6B">
        <w:t>, který bude odpovídat závaznému vzoru smlouvy uvedené v příloze č. 3 této zadávací dokumentace. V případě, že návrh smlouvy bude podepsán osobou oprávněnou jednat za uchazeče odlišnou od st</w:t>
      </w:r>
      <w:r w:rsidR="00BF6126">
        <w:t>a</w:t>
      </w:r>
      <w:r w:rsidR="006D7F6B">
        <w:t>tutárního orgánu, člena st</w:t>
      </w:r>
      <w:r w:rsidR="00BF6126">
        <w:t>a</w:t>
      </w:r>
      <w:r w:rsidR="006D7F6B">
        <w:t xml:space="preserve">tutárního orgánu nebo prokuristy, předloží uchazeč jako součást nabídky plnou moc, ze které vyplývá oprávnění </w:t>
      </w:r>
      <w:r w:rsidR="00BF6126">
        <w:t>k takovému právnímu jednání, a to v originále nebo úředně ověřené kopii.</w:t>
      </w:r>
    </w:p>
    <w:p w:rsidR="00284956" w:rsidRPr="009C4527" w:rsidRDefault="00284956" w:rsidP="00284956">
      <w:pPr>
        <w:pStyle w:val="05-ODST-3"/>
        <w:rPr>
          <w:b/>
        </w:rPr>
      </w:pPr>
      <w:r w:rsidRPr="009C4527">
        <w:rPr>
          <w:b/>
        </w:rPr>
        <w:t>Požadavky na součinnost objednatele = zadavatele</w:t>
      </w:r>
    </w:p>
    <w:p w:rsidR="00284956" w:rsidRDefault="00284956" w:rsidP="00284956">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do výběrového řízení. Prohlášení bude podepsané osobou oprávněnou jednat za uchazeče.</w:t>
      </w:r>
    </w:p>
    <w:p w:rsidR="00284956" w:rsidRDefault="00284956" w:rsidP="00284956">
      <w:pPr>
        <w:pStyle w:val="05-ODST-3"/>
      </w:pPr>
      <w:r w:rsidRPr="004C4B8F">
        <w:rPr>
          <w:b/>
        </w:rPr>
        <w:t>Prohlášení</w:t>
      </w:r>
      <w:r>
        <w:t xml:space="preserve">, že uchazeč bere na vědomí a souhlasí s tím, že zadavatel je povinen a </w:t>
      </w:r>
      <w:r w:rsidRPr="004C4B8F">
        <w:rPr>
          <w:b/>
        </w:rPr>
        <w:t>zveřejní v souladu se zákonem č. 106/1999 Sb</w:t>
      </w:r>
      <w:r>
        <w:t>., o svobodném přístupu k informacím, ve znění pozdějších předpisů, na základě žádosti veškerou zadávací dokumentaci k zakázce č. 208/14/OCN včetně uzavřené smlouvy</w:t>
      </w:r>
      <w:r w:rsidRPr="00C30321">
        <w:t xml:space="preserve"> </w:t>
      </w:r>
      <w:r>
        <w:t>s vybraným dodavatelem.</w:t>
      </w:r>
    </w:p>
    <w:p w:rsidR="00284956" w:rsidRDefault="00284956" w:rsidP="00284956">
      <w:pPr>
        <w:pStyle w:val="05-ODST-3"/>
      </w:pPr>
      <w:r>
        <w:t>Prohlášení o způsobu zajištění případných subdodávek a doložením seznamu subdodavatelských firem včetně prokázání jejich profesních kvalifikačních předpokladů.</w:t>
      </w:r>
    </w:p>
    <w:p w:rsidR="00BF6126" w:rsidRDefault="00BF6126" w:rsidP="00284956">
      <w:pPr>
        <w:pStyle w:val="05-ODST-3"/>
      </w:pPr>
      <w:r>
        <w:t>Čestné prohlášení, že uchazeč je svou předloženou nabídkou vázán po celou dobu zadávací lhůty podepsané osobou oprávněnou jednat za uchazeče. V případě, že čestné prohlášení bude podepsáno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w:t>
      </w:r>
    </w:p>
    <w:p w:rsidR="00284956" w:rsidRDefault="00284956" w:rsidP="00284956">
      <w:pPr>
        <w:pStyle w:val="05-ODST-3"/>
      </w:pPr>
      <w:r>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smlouvy o dílo.</w:t>
      </w:r>
    </w:p>
    <w:p w:rsidR="00284956" w:rsidRPr="009B2250" w:rsidRDefault="00284956" w:rsidP="00284956">
      <w:pPr>
        <w:pStyle w:val="05-ODST-3"/>
      </w:pPr>
      <w:r w:rsidRPr="009B2250">
        <w:t xml:space="preserve">Ostatní doklady, podmínky a požadavky vyžadované zadavatelem, které se vztahují k předmětu </w:t>
      </w:r>
      <w:r>
        <w:t xml:space="preserve">této </w:t>
      </w:r>
      <w:r w:rsidRPr="009B2250">
        <w:t>zakázky.</w:t>
      </w:r>
    </w:p>
    <w:p w:rsidR="00284956" w:rsidRDefault="00284956" w:rsidP="00284956">
      <w:pPr>
        <w:pStyle w:val="05-ODST-3"/>
      </w:pPr>
      <w:r>
        <w:t>Nabídka bude podepsána osobou (-</w:t>
      </w:r>
      <w:proofErr w:type="spellStart"/>
      <w:r>
        <w:t>ami</w:t>
      </w:r>
      <w:proofErr w:type="spellEnd"/>
      <w:r>
        <w:t>) oprávněnou (-</w:t>
      </w:r>
      <w:proofErr w:type="spellStart"/>
      <w:r>
        <w:t>nými</w:t>
      </w:r>
      <w:proofErr w:type="spellEnd"/>
      <w:r>
        <w:t>) jednat za uchazeče.</w:t>
      </w:r>
      <w:r w:rsidR="00BF6126">
        <w:t xml:space="preserve"> V případě, že nabídka bude podepsána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w:t>
      </w:r>
    </w:p>
    <w:p w:rsidR="00AF26B7" w:rsidRDefault="00853849" w:rsidP="003868B8">
      <w:pPr>
        <w:pStyle w:val="01-L"/>
      </w:pPr>
      <w:r>
        <w:t>J</w:t>
      </w:r>
      <w:r w:rsidR="00AF26B7">
        <w:t>iné požadavky zadavatele</w:t>
      </w:r>
    </w:p>
    <w:p w:rsidR="00AF26B7" w:rsidRDefault="00BF6126" w:rsidP="00DC63ED">
      <w:pPr>
        <w:pStyle w:val="02-ODST-2"/>
      </w:pPr>
      <w:r>
        <w:t>Výhrady a d</w:t>
      </w:r>
      <w:r w:rsidR="00AF26B7">
        <w:t xml:space="preserve">alší požadavky zadavatele k </w:t>
      </w:r>
      <w:r w:rsidR="00631FDE">
        <w:t xml:space="preserve">výběrovému </w:t>
      </w:r>
      <w:r w:rsidR="00AF26B7">
        <w:t>řízení</w:t>
      </w:r>
    </w:p>
    <w:p w:rsidR="00AF26B7" w:rsidRDefault="00AF26B7" w:rsidP="00DC63ED">
      <w:pPr>
        <w:pStyle w:val="05-ODST-3"/>
      </w:pPr>
      <w:r>
        <w:t>Uchazeč může podat pouze jednu nabídku.</w:t>
      </w:r>
    </w:p>
    <w:p w:rsidR="00AF26B7" w:rsidRDefault="00AF26B7" w:rsidP="00DC63ED">
      <w:pPr>
        <w:pStyle w:val="05-ODST-3"/>
      </w:pPr>
      <w:r>
        <w:lastRenderedPageBreak/>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 xml:space="preserve">V případě, že vznikne rozpor mezi údaji o zakázce obsaženými v různých částech zadávací dokumentace, jsou pro zpracování nabídky podstatné údaje obsažené v návrhu smlouvy </w:t>
      </w:r>
      <w:r w:rsidR="003501FA">
        <w:t xml:space="preserve">o dílo </w:t>
      </w:r>
      <w:r>
        <w:t>a ve všeobecných obchodních podmínkách, které jsou k tomuto návrhu přiloženy</w:t>
      </w:r>
      <w:r w:rsidR="003501FA">
        <w:t xml:space="preserve"> (viz příloha č. </w:t>
      </w:r>
      <w:r w:rsidR="00CC6895">
        <w:t xml:space="preserve">3 </w:t>
      </w:r>
      <w:r w:rsidR="003501FA">
        <w:t>této zadávací dokumentace)</w:t>
      </w:r>
      <w:r>
        <w:t>.</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obsahu návrhu smlouvy o dílo, jenž je přílohou této zadávací dokumentace. </w:t>
      </w:r>
    </w:p>
    <w:p w:rsidR="00AF26B7" w:rsidRDefault="00AF26B7" w:rsidP="00DC63ED">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BF6126" w:rsidRDefault="00BF6126" w:rsidP="00BF6126">
      <w:pPr>
        <w:pStyle w:val="05-ODST-3"/>
      </w:pPr>
      <w:r w:rsidRPr="0076594C">
        <w:t>Zadavatel upozorňuje, že na základě výzvy k podání nabídek</w:t>
      </w:r>
      <w:r>
        <w:t xml:space="preserve"> nebo této zadávací dokumentace</w:t>
      </w:r>
      <w:r w:rsidRPr="0076594C">
        <w:t xml:space="preserve"> dochází pouze k nezávaznému průzkumu trhu, který není způsobilý založit mu povinnost uzavření jakéhokoliv smluvního vztahu</w:t>
      </w:r>
      <w:r>
        <w:t>.</w:t>
      </w:r>
    </w:p>
    <w:p w:rsidR="00BF6126" w:rsidRDefault="00BF6126" w:rsidP="00BF6126">
      <w:pPr>
        <w:pStyle w:val="05-ODST-3"/>
      </w:pPr>
      <w:r w:rsidRPr="0076594C">
        <w:t>Zadavatel oznámí výběr nejvhodnější nabídky všem uchazečům, kteří podali nabídku. Zadavatel výslovně stanoví, že přijetím nabídky a obdržením rozhodnutí o výběru nejvhodnější nabídky nedochází k uzavření smlouvy</w:t>
      </w:r>
      <w:r>
        <w:t>.</w:t>
      </w:r>
    </w:p>
    <w:p w:rsidR="00BF6126" w:rsidRDefault="00BF6126" w:rsidP="00BF6126">
      <w:pPr>
        <w:pStyle w:val="05-ODST-3"/>
      </w:pPr>
      <w:r w:rsidRPr="0076594C">
        <w:t xml:space="preserve">V souladu s </w:t>
      </w:r>
      <w:proofErr w:type="spellStart"/>
      <w:r w:rsidRPr="0076594C">
        <w:t>ust</w:t>
      </w:r>
      <w:proofErr w:type="spellEnd"/>
      <w:r w:rsidRPr="0076594C">
        <w:t>. § 1740 odst. 3 poslední věta zákona č. 89/2012 Sb., občanský zákoník, v platném znění</w:t>
      </w:r>
      <w:r>
        <w:t>,</w:t>
      </w:r>
      <w:r w:rsidRPr="0076594C">
        <w:t xml:space="preserve"> platí, že předložení ze strany uchazeče podepsaného návrhu smlouvy</w:t>
      </w:r>
      <w:r>
        <w:t xml:space="preserve"> o dílo</w:t>
      </w:r>
      <w:r w:rsidRPr="0076594C">
        <w:t xml:space="preserve"> s dodatkem nebo odchylkou oproti závaznému vzoru smlouvy</w:t>
      </w:r>
      <w:r>
        <w:t xml:space="preserve"> o dílo</w:t>
      </w:r>
      <w:r w:rsidRPr="0076594C">
        <w:t xml:space="preserve"> nezakládá povinnost zadavatele takovou odchylku nebo dodatek akceptovat</w:t>
      </w:r>
      <w:r>
        <w:t>.</w:t>
      </w:r>
    </w:p>
    <w:p w:rsidR="00BF6126" w:rsidRDefault="00BF6126" w:rsidP="00150CCD">
      <w:pPr>
        <w:pStyle w:val="05-ODST-3"/>
      </w:pPr>
      <w:r w:rsidRPr="00537058">
        <w:t>Pro uzavření smlouvy</w:t>
      </w:r>
      <w:r>
        <w:t xml:space="preserve"> 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r>
        <w:t>.</w:t>
      </w:r>
    </w:p>
    <w:p w:rsidR="00BF6126" w:rsidRDefault="00BF6126" w:rsidP="00BF6126">
      <w:pPr>
        <w:pStyle w:val="05-ODST-3"/>
        <w:numPr>
          <w:ilvl w:val="0"/>
          <w:numId w:val="0"/>
        </w:numPr>
        <w:ind w:left="1134"/>
      </w:pPr>
    </w:p>
    <w:p w:rsidR="00AF26B7" w:rsidRDefault="00631FDE" w:rsidP="00DC63ED">
      <w:pPr>
        <w:pStyle w:val="01-L"/>
      </w:pPr>
      <w:r>
        <w:t xml:space="preserve">Výběrové </w:t>
      </w:r>
      <w:r w:rsidR="00AF26B7">
        <w:t>řízení</w:t>
      </w:r>
    </w:p>
    <w:p w:rsidR="002222D7" w:rsidRDefault="002222D7" w:rsidP="002222D7">
      <w:r>
        <w:t>Výběrové řízení je zahájeno uveřejněním zadávací dokumentace, včetně všech příloh na oficiálních internetových stránkách společnosti ČEPRO, a. s., https://www.softender.cz/home/CEPROAS/current.</w:t>
      </w:r>
    </w:p>
    <w:p w:rsidR="002222D7" w:rsidRDefault="00457456" w:rsidP="002222D7">
      <w:r>
        <w:t>Dodavatel</w:t>
      </w:r>
      <w:r w:rsidR="002222D7">
        <w:t xml:space="preserve"> je oprávněn požadovat po zadavateli písemně dodatečné informace k zadávacím podmínkám. Písemná žádost musí být zadavateli doručena nejpozději 5 dnů před uplynutím lhůty pro podání nabídek.</w:t>
      </w:r>
    </w:p>
    <w:p w:rsidR="002222D7" w:rsidRPr="00785C89" w:rsidRDefault="002222D7" w:rsidP="002222D7">
      <w:pPr>
        <w:pStyle w:val="02-ODST-2"/>
        <w:rPr>
          <w:b/>
        </w:rPr>
      </w:pPr>
      <w:r w:rsidRPr="00785C89">
        <w:rPr>
          <w:b/>
        </w:rPr>
        <w:lastRenderedPageBreak/>
        <w:t>Místo, způsob a lhůta k podání nabídek</w:t>
      </w:r>
    </w:p>
    <w:p w:rsidR="002222D7" w:rsidRDefault="002222D7" w:rsidP="002222D7">
      <w:r>
        <w:t xml:space="preserve">Nabídka bude podána písemně </w:t>
      </w:r>
      <w:r w:rsidRPr="003B393F">
        <w:rPr>
          <w:b/>
          <w:u w:val="single"/>
        </w:rPr>
        <w:t>v elektronické podobě prostřednictvím elektronického nástroje, prostřednictvím profilu zadavatele na adrese</w:t>
      </w:r>
      <w:r>
        <w:t xml:space="preserve"> </w:t>
      </w:r>
      <w:hyperlink r:id="rId13" w:history="1">
        <w:r w:rsidRPr="004651DD">
          <w:rPr>
            <w:rStyle w:val="Hypertextovodkaz"/>
          </w:rPr>
          <w:t>https://www.softender.cz/home/profil/992824</w:t>
        </w:r>
      </w:hyperlink>
      <w:r>
        <w:t xml:space="preserve">  </w:t>
      </w:r>
      <w:r w:rsidRPr="003B393F">
        <w:rPr>
          <w:i/>
        </w:rPr>
        <w:t>nebo</w:t>
      </w:r>
    </w:p>
    <w:p w:rsidR="002222D7" w:rsidRDefault="002222D7" w:rsidP="002222D7">
      <w:pPr>
        <w:rPr>
          <w:i/>
        </w:rPr>
      </w:pPr>
      <w:r w:rsidRPr="003B393F">
        <w:rPr>
          <w:i/>
        </w:rPr>
        <w:t xml:space="preserve">v listinné podobě </w:t>
      </w:r>
      <w:r>
        <w:rPr>
          <w:i/>
        </w:rPr>
        <w:t>1x originál a 1 x kopie nabídky.</w:t>
      </w:r>
    </w:p>
    <w:p w:rsidR="00E84DA4" w:rsidRDefault="002222D7" w:rsidP="002222D7">
      <w:pPr>
        <w:rPr>
          <w:b/>
        </w:rPr>
      </w:pPr>
      <w:r>
        <w:t xml:space="preserve">Nabídka v elektronické podobě bude podána prostřednictvím profilu zadavatele na adrese </w:t>
      </w:r>
      <w:hyperlink r:id="rId14" w:history="1">
        <w:r w:rsidRPr="00852C52">
          <w:rPr>
            <w:rStyle w:val="Hypertextovodkaz"/>
          </w:rPr>
          <w:t>https://www</w:t>
        </w:r>
        <w:r>
          <w:rPr>
            <w:rStyle w:val="Hypertextovodkaz"/>
          </w:rPr>
          <w:t>.</w:t>
        </w:r>
        <w:r w:rsidRPr="00852C52">
          <w:rPr>
            <w:rStyle w:val="Hypertextovodkaz"/>
          </w:rPr>
          <w:t>softender.cz/home/profil/992824</w:t>
        </w:r>
      </w:hyperlink>
      <w:r>
        <w:t xml:space="preserve"> a bude označena názvem zakázky „</w:t>
      </w:r>
      <w:r w:rsidR="00014B81">
        <w:t xml:space="preserve">PD - </w:t>
      </w:r>
      <w:r w:rsidR="00014B81" w:rsidRPr="00014B81">
        <w:t xml:space="preserve">Rekonstrukce </w:t>
      </w:r>
      <w:r w:rsidR="00284956">
        <w:t xml:space="preserve">mostů ev. č. 008 a ev. č. 009 Cerekvice </w:t>
      </w:r>
      <w:r w:rsidR="00014B81">
        <w:t>“</w:t>
      </w:r>
    </w:p>
    <w:p w:rsidR="00E84DA4" w:rsidRDefault="002222D7" w:rsidP="002222D7">
      <w:r>
        <w:t>Nabídka v </w:t>
      </w:r>
      <w:r w:rsidRPr="001B4A34">
        <w:rPr>
          <w:u w:val="single"/>
        </w:rPr>
        <w:t xml:space="preserve">elektronické </w:t>
      </w:r>
      <w:r>
        <w:t>nebo v </w:t>
      </w:r>
      <w:r w:rsidRPr="00150CCD">
        <w:rPr>
          <w:u w:val="single"/>
        </w:rPr>
        <w:t xml:space="preserve">listinné </w:t>
      </w:r>
      <w:r>
        <w:t>podobě musí být dodavatelem podána ve lhůtě nejpozději do</w:t>
      </w:r>
    </w:p>
    <w:p w:rsidR="002222D7" w:rsidRPr="00DD5D33" w:rsidRDefault="00DD5D33" w:rsidP="002222D7">
      <w:pPr>
        <w:rPr>
          <w:color w:val="FF0000"/>
        </w:rPr>
      </w:pPr>
      <w:r w:rsidRPr="00DD5D33">
        <w:rPr>
          <w:b/>
          <w:color w:val="FF0000"/>
        </w:rPr>
        <w:t xml:space="preserve">30. 12. 2014 </w:t>
      </w:r>
      <w:r w:rsidR="00014B81" w:rsidRPr="00DD5D33">
        <w:rPr>
          <w:b/>
          <w:color w:val="FF0000"/>
        </w:rPr>
        <w:t>do 10 hodin</w:t>
      </w:r>
      <w:r w:rsidR="002222D7" w:rsidRPr="00DD5D33">
        <w:rPr>
          <w:b/>
          <w:color w:val="FF0000"/>
        </w:rPr>
        <w:t>.</w:t>
      </w:r>
    </w:p>
    <w:p w:rsidR="002222D7" w:rsidRPr="003B393F" w:rsidRDefault="002222D7" w:rsidP="002222D7">
      <w:pPr>
        <w:rPr>
          <w:i/>
        </w:rPr>
      </w:pPr>
      <w:r>
        <w:rPr>
          <w:i/>
        </w:rP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AF26B7" w:rsidRPr="00785C89" w:rsidRDefault="00AF26B7" w:rsidP="00785C89">
      <w:pPr>
        <w:pStyle w:val="02-ODST-2"/>
        <w:rPr>
          <w:b/>
        </w:rPr>
      </w:pPr>
      <w:r w:rsidRPr="00785C89">
        <w:rPr>
          <w:b/>
        </w:rPr>
        <w:t>Zadávací lhůta</w:t>
      </w:r>
    </w:p>
    <w:p w:rsidR="00187FF4" w:rsidRPr="00DA3AB5" w:rsidRDefault="00187FF4" w:rsidP="00187FF4">
      <w:r w:rsidRPr="00DA3AB5">
        <w:t>Zadávací lhůta</w:t>
      </w:r>
      <w:r>
        <w:t>, po kterou jsou uchazeči svými předloženými nabídkami vázáni,</w:t>
      </w:r>
      <w:r w:rsidRPr="00DA3AB5">
        <w:t xml:space="preserve"> se stanovuje ve lhůtě 90 dnů ode dne skončení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rsidRPr="00353F8D">
        <w:t xml:space="preserve">Příloha č. 1 – </w:t>
      </w:r>
      <w:r w:rsidR="00984EC2" w:rsidRPr="00353F8D">
        <w:t xml:space="preserve"> </w:t>
      </w:r>
      <w:r w:rsidR="00150CCD">
        <w:rPr>
          <w:rFonts w:cs="Arial"/>
        </w:rPr>
        <w:t>H</w:t>
      </w:r>
      <w:r w:rsidR="00D409F5">
        <w:rPr>
          <w:rFonts w:cs="Arial"/>
        </w:rPr>
        <w:t xml:space="preserve">lavní mostní prohlídka ze září/2014 na most II. </w:t>
      </w:r>
      <w:proofErr w:type="spellStart"/>
      <w:r w:rsidR="00D409F5">
        <w:rPr>
          <w:rFonts w:cs="Arial"/>
        </w:rPr>
        <w:t>ev.č</w:t>
      </w:r>
      <w:proofErr w:type="spellEnd"/>
      <w:r w:rsidR="00D409F5">
        <w:rPr>
          <w:rFonts w:cs="Arial"/>
        </w:rPr>
        <w:t xml:space="preserve">. 009 -  SO 031 311  </w:t>
      </w:r>
    </w:p>
    <w:p w:rsidR="00853849" w:rsidRDefault="00853849" w:rsidP="00853849">
      <w:pPr>
        <w:rPr>
          <w:rFonts w:cs="Arial"/>
        </w:rPr>
      </w:pPr>
      <w:r>
        <w:t xml:space="preserve">Příloha č. </w:t>
      </w:r>
      <w:r w:rsidR="007D11BD">
        <w:t>2</w:t>
      </w:r>
      <w:r>
        <w:t xml:space="preserve"> –  </w:t>
      </w:r>
      <w:r w:rsidR="00150CCD">
        <w:rPr>
          <w:rFonts w:cs="Arial"/>
        </w:rPr>
        <w:t>H</w:t>
      </w:r>
      <w:r w:rsidR="00D409F5">
        <w:rPr>
          <w:rFonts w:cs="Arial"/>
        </w:rPr>
        <w:t>lavní mostní prohlídka ze září/2014 na</w:t>
      </w:r>
      <w:r w:rsidR="00D409F5" w:rsidRPr="00D409F5">
        <w:rPr>
          <w:rFonts w:cs="Arial"/>
        </w:rPr>
        <w:t xml:space="preserve"> </w:t>
      </w:r>
      <w:r w:rsidR="00D409F5">
        <w:rPr>
          <w:rFonts w:cs="Arial"/>
        </w:rPr>
        <w:t xml:space="preserve">most I., </w:t>
      </w:r>
      <w:proofErr w:type="spellStart"/>
      <w:r w:rsidR="00D409F5">
        <w:rPr>
          <w:rFonts w:cs="Arial"/>
        </w:rPr>
        <w:t>ev.č</w:t>
      </w:r>
      <w:proofErr w:type="spellEnd"/>
      <w:r w:rsidR="00D409F5">
        <w:rPr>
          <w:rFonts w:cs="Arial"/>
        </w:rPr>
        <w:t>. 008 – SO 031</w:t>
      </w:r>
      <w:r w:rsidR="00EE16B2">
        <w:rPr>
          <w:rFonts w:cs="Arial"/>
        </w:rPr>
        <w:t> </w:t>
      </w:r>
      <w:r w:rsidR="00D409F5">
        <w:rPr>
          <w:rFonts w:cs="Arial"/>
        </w:rPr>
        <w:t>211</w:t>
      </w:r>
    </w:p>
    <w:p w:rsidR="00EE16B2" w:rsidRDefault="00EE16B2" w:rsidP="00853849">
      <w:pPr>
        <w:rPr>
          <w:rFonts w:cs="Arial"/>
        </w:rPr>
      </w:pPr>
      <w:r>
        <w:rPr>
          <w:rFonts w:cs="Arial"/>
        </w:rPr>
        <w:t xml:space="preserve">Příloha č. 3 </w:t>
      </w:r>
      <w:r>
        <w:t>–</w:t>
      </w:r>
      <w:r>
        <w:rPr>
          <w:rFonts w:cs="Arial"/>
        </w:rPr>
        <w:t xml:space="preserve"> Smlouva o dílo</w:t>
      </w:r>
    </w:p>
    <w:p w:rsidR="00EE16B2" w:rsidRDefault="00EE16B2" w:rsidP="00853849">
      <w:r>
        <w:rPr>
          <w:rFonts w:cs="Arial"/>
        </w:rPr>
        <w:t xml:space="preserve">Příloha č. 4 </w:t>
      </w:r>
      <w:r>
        <w:t>– Krycí list nabídky</w:t>
      </w:r>
    </w:p>
    <w:p w:rsidR="00E86FF9" w:rsidRDefault="00E86FF9" w:rsidP="00853849">
      <w:pPr>
        <w:rPr>
          <w:rFonts w:cs="Arial"/>
        </w:rPr>
      </w:pPr>
      <w:r>
        <w:t xml:space="preserve">Příloha č. 5 – Skutečné provedení podbetonování </w:t>
      </w:r>
      <w:r>
        <w:rPr>
          <w:rFonts w:cs="Arial"/>
        </w:rPr>
        <w:t xml:space="preserve">most I., </w:t>
      </w:r>
      <w:proofErr w:type="spellStart"/>
      <w:r>
        <w:rPr>
          <w:rFonts w:cs="Arial"/>
        </w:rPr>
        <w:t>ev.č</w:t>
      </w:r>
      <w:proofErr w:type="spellEnd"/>
      <w:r>
        <w:rPr>
          <w:rFonts w:cs="Arial"/>
        </w:rPr>
        <w:t>. 008 – SO 031 211</w:t>
      </w:r>
    </w:p>
    <w:p w:rsidR="00E86FF9" w:rsidRDefault="00E86FF9" w:rsidP="00853849">
      <w:r>
        <w:rPr>
          <w:rFonts w:cs="Arial"/>
        </w:rPr>
        <w:t xml:space="preserve">Příloha č. 6 - </w:t>
      </w:r>
      <w:r>
        <w:t xml:space="preserve">Skutečné provedení podbetonování </w:t>
      </w:r>
      <w:r>
        <w:rPr>
          <w:rFonts w:cs="Arial"/>
        </w:rPr>
        <w:t xml:space="preserve">most I., </w:t>
      </w:r>
      <w:proofErr w:type="spellStart"/>
      <w:r>
        <w:rPr>
          <w:rFonts w:cs="Arial"/>
        </w:rPr>
        <w:t>ev.č</w:t>
      </w:r>
      <w:proofErr w:type="spellEnd"/>
      <w:r>
        <w:rPr>
          <w:rFonts w:cs="Arial"/>
        </w:rPr>
        <w:t>. 009 – SO 031 311</w:t>
      </w:r>
    </w:p>
    <w:p w:rsidR="00E86FF9" w:rsidRDefault="00E86FF9" w:rsidP="00E86FF9">
      <w:r>
        <w:rPr>
          <w:rFonts w:cs="Arial"/>
        </w:rPr>
        <w:t xml:space="preserve">Příloha č. 6a - </w:t>
      </w:r>
      <w:r>
        <w:t xml:space="preserve">Skutečné provedení podbetonování </w:t>
      </w:r>
      <w:r>
        <w:rPr>
          <w:rFonts w:cs="Arial"/>
        </w:rPr>
        <w:t xml:space="preserve">most I., </w:t>
      </w:r>
      <w:proofErr w:type="spellStart"/>
      <w:r>
        <w:rPr>
          <w:rFonts w:cs="Arial"/>
        </w:rPr>
        <w:t>ev.č</w:t>
      </w:r>
      <w:proofErr w:type="spellEnd"/>
      <w:r>
        <w:rPr>
          <w:rFonts w:cs="Arial"/>
        </w:rPr>
        <w:t>. 009 – SO 031 311, řezy</w:t>
      </w:r>
    </w:p>
    <w:p w:rsidR="00853849" w:rsidRDefault="00853849" w:rsidP="00853849"/>
    <w:p w:rsidR="00853849" w:rsidRDefault="00853849" w:rsidP="00AF26B7"/>
    <w:p w:rsidR="00AF26B7" w:rsidRDefault="00984EC2" w:rsidP="00AF26B7">
      <w:r>
        <w:t xml:space="preserve">V Praze dne </w:t>
      </w:r>
      <w:r w:rsidR="00DD5D33">
        <w:t>8</w:t>
      </w:r>
      <w:r w:rsidR="00284956">
        <w:t>. 1</w:t>
      </w:r>
      <w:r w:rsidR="00150CCD">
        <w:t>2</w:t>
      </w:r>
      <w:r w:rsidR="00284956">
        <w:t>.</w:t>
      </w:r>
      <w:r w:rsidR="00295895">
        <w:t xml:space="preserve"> </w:t>
      </w:r>
      <w:r w:rsidR="00284956">
        <w:t>2014</w:t>
      </w:r>
    </w:p>
    <w:p w:rsidR="00FF1C0A" w:rsidRDefault="00AF26B7" w:rsidP="00AF26B7">
      <w:r>
        <w:t xml:space="preserve">Odbor centrálního nákupu, </w:t>
      </w:r>
    </w:p>
    <w:p w:rsidR="00AF26B7" w:rsidRDefault="00AF26B7" w:rsidP="00AF26B7">
      <w:r>
        <w:t>ČEPRO, a. s.</w:t>
      </w:r>
    </w:p>
    <w:sectPr w:rsidR="00AF26B7" w:rsidSect="00174B9F">
      <w:footerReference w:type="default" r:id="rId15"/>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C86" w:rsidRDefault="009A0C86">
      <w:r>
        <w:separator/>
      </w:r>
    </w:p>
  </w:endnote>
  <w:endnote w:type="continuationSeparator" w:id="0">
    <w:p w:rsidR="009A0C86" w:rsidRDefault="009A0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760" w:rsidRDefault="00D50760">
    <w:pPr>
      <w:pStyle w:val="Zpat"/>
    </w:pPr>
    <w:r>
      <w:rPr>
        <w:noProof/>
        <w:sz w:val="20"/>
      </w:rPr>
      <mc:AlternateContent>
        <mc:Choice Requires="wps">
          <w:drawing>
            <wp:anchor distT="0" distB="0" distL="114300" distR="114300" simplePos="0" relativeHeight="251657728" behindDoc="0" locked="0" layoutInCell="1" allowOverlap="1" wp14:anchorId="4A0349CF" wp14:editId="7B33569F">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D50760" w:rsidRDefault="00D5076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6A1398">
      <w:rPr>
        <w:rStyle w:val="slostrnky"/>
        <w:noProof/>
      </w:rPr>
      <w:t>3</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6A1398">
      <w:rPr>
        <w:rStyle w:val="slostrnky"/>
        <w:noProof/>
      </w:rPr>
      <w:t>11</w:t>
    </w:r>
    <w:r>
      <w:rPr>
        <w:rStyle w:val="slostrnky"/>
      </w:rPr>
      <w:fldChar w:fldCharType="end"/>
    </w:r>
  </w:p>
  <w:p w:rsidR="00D50760" w:rsidRDefault="00D5076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C86" w:rsidRDefault="009A0C86">
      <w:r>
        <w:separator/>
      </w:r>
    </w:p>
  </w:footnote>
  <w:footnote w:type="continuationSeparator" w:id="0">
    <w:p w:rsidR="009A0C86" w:rsidRDefault="009A0C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1">
    <w:nsid w:val="239F351A"/>
    <w:multiLevelType w:val="hybridMultilevel"/>
    <w:tmpl w:val="A4665B52"/>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2732615A"/>
    <w:multiLevelType w:val="hybridMultilevel"/>
    <w:tmpl w:val="05A4E4C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0C7124D"/>
    <w:multiLevelType w:val="hybridMultilevel"/>
    <w:tmpl w:val="A2FAD326"/>
    <w:lvl w:ilvl="0" w:tplc="04050001">
      <w:start w:val="1"/>
      <w:numFmt w:val="bullet"/>
      <w:lvlText w:val=""/>
      <w:lvlJc w:val="left"/>
      <w:pPr>
        <w:ind w:left="2424" w:hanging="360"/>
      </w:pPr>
      <w:rPr>
        <w:rFonts w:ascii="Symbol" w:hAnsi="Symbo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abstractNum w:abstractNumId="4">
    <w:nsid w:val="346D0526"/>
    <w:multiLevelType w:val="hybridMultilevel"/>
    <w:tmpl w:val="5EFA1320"/>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5C50895"/>
    <w:multiLevelType w:val="hybridMultilevel"/>
    <w:tmpl w:val="BC08EEE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48D8457D"/>
    <w:multiLevelType w:val="hybridMultilevel"/>
    <w:tmpl w:val="7BCEEE6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E9C6FD5"/>
    <w:multiLevelType w:val="hybridMultilevel"/>
    <w:tmpl w:val="3A589264"/>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2802FB9"/>
    <w:multiLevelType w:val="hybridMultilevel"/>
    <w:tmpl w:val="FB7C6B2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2">
    <w:nsid w:val="530A6444"/>
    <w:multiLevelType w:val="multilevel"/>
    <w:tmpl w:val="C0D8C518"/>
    <w:lvl w:ilvl="0">
      <w:start w:val="1"/>
      <w:numFmt w:val="bullet"/>
      <w:lvlText w:val=""/>
      <w:lvlJc w:val="left"/>
      <w:pPr>
        <w:tabs>
          <w:tab w:val="num" w:pos="720"/>
        </w:tabs>
        <w:ind w:left="720" w:hanging="360"/>
      </w:pPr>
      <w:rPr>
        <w:rFonts w:ascii="Wingdings" w:hAnsi="Wingdings" w:hint="default"/>
      </w:rPr>
    </w:lvl>
    <w:lvl w:ilvl="1">
      <w:start w:val="1"/>
      <w:numFmt w:val="bullet"/>
      <w:lvlRestart w:val="0"/>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3">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4">
    <w:nsid w:val="642942A4"/>
    <w:multiLevelType w:val="multilevel"/>
    <w:tmpl w:val="C09EEB34"/>
    <w:lvl w:ilvl="0">
      <w:start w:val="1"/>
      <w:numFmt w:val="bullet"/>
      <w:lvlText w:val=""/>
      <w:lvlJc w:val="left"/>
      <w:pPr>
        <w:tabs>
          <w:tab w:val="num" w:pos="720"/>
        </w:tabs>
        <w:ind w:left="720" w:hanging="360"/>
      </w:pPr>
      <w:rPr>
        <w:rFonts w:ascii="Wingdings" w:hAnsi="Wingdings" w:hint="default"/>
      </w:rPr>
    </w:lvl>
    <w:lvl w:ilvl="1">
      <w:start w:val="1"/>
      <w:numFmt w:val="bullet"/>
      <w:lvlRestart w:val="0"/>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5">
    <w:nsid w:val="6504202F"/>
    <w:multiLevelType w:val="multilevel"/>
    <w:tmpl w:val="E5CA10F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6">
    <w:nsid w:val="7BF713CB"/>
    <w:multiLevelType w:val="hybridMultilevel"/>
    <w:tmpl w:val="2474E2B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7"/>
  </w:num>
  <w:num w:numId="2">
    <w:abstractNumId w:val="13"/>
  </w:num>
  <w:num w:numId="3">
    <w:abstractNumId w:val="15"/>
  </w:num>
  <w:num w:numId="4">
    <w:abstractNumId w:val="0"/>
  </w:num>
  <w:num w:numId="5">
    <w:abstractNumId w:val="11"/>
  </w:num>
  <w:num w:numId="6">
    <w:abstractNumId w:val="6"/>
  </w:num>
  <w:num w:numId="7">
    <w:abstractNumId w:val="14"/>
  </w:num>
  <w:num w:numId="8">
    <w:abstractNumId w:val="12"/>
  </w:num>
  <w:num w:numId="9">
    <w:abstractNumId w:val="2"/>
  </w:num>
  <w:num w:numId="10">
    <w:abstractNumId w:val="8"/>
  </w:num>
  <w:num w:numId="11">
    <w:abstractNumId w:val="16"/>
  </w:num>
  <w:num w:numId="12">
    <w:abstractNumId w:val="4"/>
  </w:num>
  <w:num w:numId="13">
    <w:abstractNumId w:val="5"/>
  </w:num>
  <w:num w:numId="14">
    <w:abstractNumId w:val="1"/>
  </w:num>
  <w:num w:numId="15">
    <w:abstractNumId w:val="10"/>
  </w:num>
  <w:num w:numId="16">
    <w:abstractNumId w:val="3"/>
  </w:num>
  <w:num w:numId="17">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963"/>
    <w:rsid w:val="00004830"/>
    <w:rsid w:val="000048F6"/>
    <w:rsid w:val="00007CE1"/>
    <w:rsid w:val="000112D3"/>
    <w:rsid w:val="00011E0E"/>
    <w:rsid w:val="00014B81"/>
    <w:rsid w:val="00026186"/>
    <w:rsid w:val="00030894"/>
    <w:rsid w:val="00031E21"/>
    <w:rsid w:val="00045440"/>
    <w:rsid w:val="00046FDA"/>
    <w:rsid w:val="00051F6A"/>
    <w:rsid w:val="0005287A"/>
    <w:rsid w:val="000619AF"/>
    <w:rsid w:val="00064115"/>
    <w:rsid w:val="00070FF1"/>
    <w:rsid w:val="00070FFC"/>
    <w:rsid w:val="00071B04"/>
    <w:rsid w:val="00074602"/>
    <w:rsid w:val="000756BC"/>
    <w:rsid w:val="00075F6E"/>
    <w:rsid w:val="00081EFC"/>
    <w:rsid w:val="0008434F"/>
    <w:rsid w:val="00084721"/>
    <w:rsid w:val="00087C42"/>
    <w:rsid w:val="00091F6C"/>
    <w:rsid w:val="00093D92"/>
    <w:rsid w:val="00096E1D"/>
    <w:rsid w:val="0009790D"/>
    <w:rsid w:val="000A0DAA"/>
    <w:rsid w:val="000A7F59"/>
    <w:rsid w:val="000B021F"/>
    <w:rsid w:val="000C3064"/>
    <w:rsid w:val="000D19D8"/>
    <w:rsid w:val="000D5A72"/>
    <w:rsid w:val="000E07BC"/>
    <w:rsid w:val="000E621C"/>
    <w:rsid w:val="000E7C3A"/>
    <w:rsid w:val="000F42B0"/>
    <w:rsid w:val="0012140A"/>
    <w:rsid w:val="00126954"/>
    <w:rsid w:val="00133126"/>
    <w:rsid w:val="0013380E"/>
    <w:rsid w:val="00135DF2"/>
    <w:rsid w:val="00150CCD"/>
    <w:rsid w:val="0015113D"/>
    <w:rsid w:val="00174B9F"/>
    <w:rsid w:val="00186621"/>
    <w:rsid w:val="00187FF4"/>
    <w:rsid w:val="001904BD"/>
    <w:rsid w:val="00191C67"/>
    <w:rsid w:val="001A0FBC"/>
    <w:rsid w:val="001A138A"/>
    <w:rsid w:val="001A2EA8"/>
    <w:rsid w:val="001B1A97"/>
    <w:rsid w:val="001B1D68"/>
    <w:rsid w:val="001B349F"/>
    <w:rsid w:val="001B45CC"/>
    <w:rsid w:val="001C24FC"/>
    <w:rsid w:val="001D59CD"/>
    <w:rsid w:val="001D5A83"/>
    <w:rsid w:val="001D5B3C"/>
    <w:rsid w:val="001D5FCD"/>
    <w:rsid w:val="001E2653"/>
    <w:rsid w:val="001E434F"/>
    <w:rsid w:val="001F3DE7"/>
    <w:rsid w:val="00204929"/>
    <w:rsid w:val="00205625"/>
    <w:rsid w:val="002063DC"/>
    <w:rsid w:val="00207C57"/>
    <w:rsid w:val="00213465"/>
    <w:rsid w:val="00215599"/>
    <w:rsid w:val="0021642E"/>
    <w:rsid w:val="00216455"/>
    <w:rsid w:val="002222D7"/>
    <w:rsid w:val="002238CB"/>
    <w:rsid w:val="00225234"/>
    <w:rsid w:val="00231D7B"/>
    <w:rsid w:val="00232235"/>
    <w:rsid w:val="00233C11"/>
    <w:rsid w:val="0023700B"/>
    <w:rsid w:val="00240687"/>
    <w:rsid w:val="0024344B"/>
    <w:rsid w:val="0025498C"/>
    <w:rsid w:val="00263C6F"/>
    <w:rsid w:val="002641A3"/>
    <w:rsid w:val="002813F9"/>
    <w:rsid w:val="00282537"/>
    <w:rsid w:val="00283025"/>
    <w:rsid w:val="00284956"/>
    <w:rsid w:val="002866C3"/>
    <w:rsid w:val="00287681"/>
    <w:rsid w:val="002928D9"/>
    <w:rsid w:val="00295895"/>
    <w:rsid w:val="002A0BEC"/>
    <w:rsid w:val="002A1D2E"/>
    <w:rsid w:val="002B79F2"/>
    <w:rsid w:val="002B7FB8"/>
    <w:rsid w:val="002C09C3"/>
    <w:rsid w:val="002C1D2A"/>
    <w:rsid w:val="002C440B"/>
    <w:rsid w:val="002E24CE"/>
    <w:rsid w:val="002F50E4"/>
    <w:rsid w:val="002F5436"/>
    <w:rsid w:val="0030329F"/>
    <w:rsid w:val="003077AE"/>
    <w:rsid w:val="003156E0"/>
    <w:rsid w:val="00316209"/>
    <w:rsid w:val="00316D5A"/>
    <w:rsid w:val="00321A06"/>
    <w:rsid w:val="003252BE"/>
    <w:rsid w:val="00336DFD"/>
    <w:rsid w:val="003409EB"/>
    <w:rsid w:val="00345ADB"/>
    <w:rsid w:val="00347418"/>
    <w:rsid w:val="00347E1D"/>
    <w:rsid w:val="003501FA"/>
    <w:rsid w:val="00353261"/>
    <w:rsid w:val="00353F8D"/>
    <w:rsid w:val="0035626F"/>
    <w:rsid w:val="00363594"/>
    <w:rsid w:val="003830EF"/>
    <w:rsid w:val="003868B8"/>
    <w:rsid w:val="00390346"/>
    <w:rsid w:val="00393734"/>
    <w:rsid w:val="003A249B"/>
    <w:rsid w:val="003A6C1E"/>
    <w:rsid w:val="003B26C8"/>
    <w:rsid w:val="003B29CF"/>
    <w:rsid w:val="003C2989"/>
    <w:rsid w:val="003D219A"/>
    <w:rsid w:val="003D4FC5"/>
    <w:rsid w:val="003D76CC"/>
    <w:rsid w:val="003E1985"/>
    <w:rsid w:val="003E28C8"/>
    <w:rsid w:val="003E61E4"/>
    <w:rsid w:val="003F12DC"/>
    <w:rsid w:val="003F374A"/>
    <w:rsid w:val="003F40C2"/>
    <w:rsid w:val="003F4404"/>
    <w:rsid w:val="00400555"/>
    <w:rsid w:val="00407F83"/>
    <w:rsid w:val="004131A1"/>
    <w:rsid w:val="0041528F"/>
    <w:rsid w:val="00416827"/>
    <w:rsid w:val="00423AAA"/>
    <w:rsid w:val="00426D8D"/>
    <w:rsid w:val="004311A4"/>
    <w:rsid w:val="00431A7A"/>
    <w:rsid w:val="00432D61"/>
    <w:rsid w:val="00433545"/>
    <w:rsid w:val="00436512"/>
    <w:rsid w:val="0044044C"/>
    <w:rsid w:val="004423C8"/>
    <w:rsid w:val="00442FED"/>
    <w:rsid w:val="00445A16"/>
    <w:rsid w:val="00447F7F"/>
    <w:rsid w:val="00452526"/>
    <w:rsid w:val="004526A8"/>
    <w:rsid w:val="004536B8"/>
    <w:rsid w:val="00457456"/>
    <w:rsid w:val="00461412"/>
    <w:rsid w:val="00463622"/>
    <w:rsid w:val="00475318"/>
    <w:rsid w:val="00483E6F"/>
    <w:rsid w:val="0049114A"/>
    <w:rsid w:val="00492C48"/>
    <w:rsid w:val="004A24C9"/>
    <w:rsid w:val="004A4C84"/>
    <w:rsid w:val="004B0A61"/>
    <w:rsid w:val="004C1BAB"/>
    <w:rsid w:val="004C4B8F"/>
    <w:rsid w:val="004C7E07"/>
    <w:rsid w:val="004D0C82"/>
    <w:rsid w:val="004D1A48"/>
    <w:rsid w:val="004E65D5"/>
    <w:rsid w:val="004F039E"/>
    <w:rsid w:val="004F05DD"/>
    <w:rsid w:val="004F3DD6"/>
    <w:rsid w:val="004F5000"/>
    <w:rsid w:val="004F614C"/>
    <w:rsid w:val="00500B8E"/>
    <w:rsid w:val="00510DF3"/>
    <w:rsid w:val="00512BEF"/>
    <w:rsid w:val="00514D21"/>
    <w:rsid w:val="005178D7"/>
    <w:rsid w:val="00522B41"/>
    <w:rsid w:val="00535E22"/>
    <w:rsid w:val="005361C0"/>
    <w:rsid w:val="00541E5F"/>
    <w:rsid w:val="005439BA"/>
    <w:rsid w:val="00552884"/>
    <w:rsid w:val="00552A23"/>
    <w:rsid w:val="00552F9C"/>
    <w:rsid w:val="005534AB"/>
    <w:rsid w:val="00556CF2"/>
    <w:rsid w:val="005614CA"/>
    <w:rsid w:val="0056340E"/>
    <w:rsid w:val="00567909"/>
    <w:rsid w:val="00584106"/>
    <w:rsid w:val="0058479E"/>
    <w:rsid w:val="005872FA"/>
    <w:rsid w:val="005905A7"/>
    <w:rsid w:val="005A1A38"/>
    <w:rsid w:val="005B1C43"/>
    <w:rsid w:val="005B278C"/>
    <w:rsid w:val="005C1C6A"/>
    <w:rsid w:val="005D0CE1"/>
    <w:rsid w:val="005E2FF1"/>
    <w:rsid w:val="005E38B0"/>
    <w:rsid w:val="005E6515"/>
    <w:rsid w:val="005E7034"/>
    <w:rsid w:val="005F5AC4"/>
    <w:rsid w:val="006062F6"/>
    <w:rsid w:val="006156A0"/>
    <w:rsid w:val="00616A7E"/>
    <w:rsid w:val="0061712A"/>
    <w:rsid w:val="006231E1"/>
    <w:rsid w:val="006251BD"/>
    <w:rsid w:val="00631FDE"/>
    <w:rsid w:val="00634B6B"/>
    <w:rsid w:val="00635D66"/>
    <w:rsid w:val="006438A3"/>
    <w:rsid w:val="00643D14"/>
    <w:rsid w:val="006468BE"/>
    <w:rsid w:val="006545F4"/>
    <w:rsid w:val="00656D03"/>
    <w:rsid w:val="006578EA"/>
    <w:rsid w:val="00664878"/>
    <w:rsid w:val="00665102"/>
    <w:rsid w:val="00670235"/>
    <w:rsid w:val="00674B6F"/>
    <w:rsid w:val="00675B48"/>
    <w:rsid w:val="00695670"/>
    <w:rsid w:val="006A0828"/>
    <w:rsid w:val="006A1398"/>
    <w:rsid w:val="006A4C5B"/>
    <w:rsid w:val="006C1AE0"/>
    <w:rsid w:val="006C271D"/>
    <w:rsid w:val="006D0A7D"/>
    <w:rsid w:val="006D0B1C"/>
    <w:rsid w:val="006D1B0E"/>
    <w:rsid w:val="006D69A8"/>
    <w:rsid w:val="006D7F6B"/>
    <w:rsid w:val="006E159A"/>
    <w:rsid w:val="006E29B4"/>
    <w:rsid w:val="006E561E"/>
    <w:rsid w:val="006E5A5B"/>
    <w:rsid w:val="006F0626"/>
    <w:rsid w:val="006F3367"/>
    <w:rsid w:val="006F7350"/>
    <w:rsid w:val="00705460"/>
    <w:rsid w:val="0070780B"/>
    <w:rsid w:val="00726AD9"/>
    <w:rsid w:val="00736D60"/>
    <w:rsid w:val="00746223"/>
    <w:rsid w:val="007504E0"/>
    <w:rsid w:val="00757E29"/>
    <w:rsid w:val="0076580D"/>
    <w:rsid w:val="0076637A"/>
    <w:rsid w:val="007839BF"/>
    <w:rsid w:val="0078509B"/>
    <w:rsid w:val="00785C89"/>
    <w:rsid w:val="00792ED3"/>
    <w:rsid w:val="00796DF6"/>
    <w:rsid w:val="007A31DD"/>
    <w:rsid w:val="007B1C0B"/>
    <w:rsid w:val="007B1F74"/>
    <w:rsid w:val="007B7B3D"/>
    <w:rsid w:val="007C1847"/>
    <w:rsid w:val="007C443D"/>
    <w:rsid w:val="007C7B6F"/>
    <w:rsid w:val="007D11BD"/>
    <w:rsid w:val="007D6EC6"/>
    <w:rsid w:val="007E0A6B"/>
    <w:rsid w:val="007E3A7A"/>
    <w:rsid w:val="007E4568"/>
    <w:rsid w:val="007E52CB"/>
    <w:rsid w:val="007E79FE"/>
    <w:rsid w:val="007F0259"/>
    <w:rsid w:val="007F3495"/>
    <w:rsid w:val="00802797"/>
    <w:rsid w:val="0080455F"/>
    <w:rsid w:val="0081651A"/>
    <w:rsid w:val="0081773A"/>
    <w:rsid w:val="0081787A"/>
    <w:rsid w:val="0082222D"/>
    <w:rsid w:val="00826F79"/>
    <w:rsid w:val="008361F6"/>
    <w:rsid w:val="00836612"/>
    <w:rsid w:val="00837A1D"/>
    <w:rsid w:val="00837C4B"/>
    <w:rsid w:val="00841A84"/>
    <w:rsid w:val="00846412"/>
    <w:rsid w:val="00846606"/>
    <w:rsid w:val="00847658"/>
    <w:rsid w:val="00847FD0"/>
    <w:rsid w:val="0085182F"/>
    <w:rsid w:val="00853849"/>
    <w:rsid w:val="008546CB"/>
    <w:rsid w:val="00857049"/>
    <w:rsid w:val="00865DAD"/>
    <w:rsid w:val="00866889"/>
    <w:rsid w:val="008733AE"/>
    <w:rsid w:val="00875408"/>
    <w:rsid w:val="00877C97"/>
    <w:rsid w:val="00886CE6"/>
    <w:rsid w:val="00887C8F"/>
    <w:rsid w:val="00891187"/>
    <w:rsid w:val="008937A9"/>
    <w:rsid w:val="00893C21"/>
    <w:rsid w:val="008970F9"/>
    <w:rsid w:val="008A3B0A"/>
    <w:rsid w:val="008A4A1D"/>
    <w:rsid w:val="008B2150"/>
    <w:rsid w:val="008B5766"/>
    <w:rsid w:val="008B6E60"/>
    <w:rsid w:val="008D0AAF"/>
    <w:rsid w:val="008E0BE6"/>
    <w:rsid w:val="008E349F"/>
    <w:rsid w:val="008E6FC8"/>
    <w:rsid w:val="00907564"/>
    <w:rsid w:val="00910C0F"/>
    <w:rsid w:val="00910E0D"/>
    <w:rsid w:val="00912F78"/>
    <w:rsid w:val="009170E3"/>
    <w:rsid w:val="00921482"/>
    <w:rsid w:val="00924C49"/>
    <w:rsid w:val="0092603E"/>
    <w:rsid w:val="00941B0D"/>
    <w:rsid w:val="00943591"/>
    <w:rsid w:val="00951C56"/>
    <w:rsid w:val="00956338"/>
    <w:rsid w:val="009608DA"/>
    <w:rsid w:val="009626E5"/>
    <w:rsid w:val="00967D14"/>
    <w:rsid w:val="00971265"/>
    <w:rsid w:val="009808CE"/>
    <w:rsid w:val="00984EC2"/>
    <w:rsid w:val="00985512"/>
    <w:rsid w:val="00990D92"/>
    <w:rsid w:val="009912C2"/>
    <w:rsid w:val="009A0C86"/>
    <w:rsid w:val="009A419B"/>
    <w:rsid w:val="009A5137"/>
    <w:rsid w:val="009A7E5F"/>
    <w:rsid w:val="009B2250"/>
    <w:rsid w:val="009B4B18"/>
    <w:rsid w:val="009B5EE3"/>
    <w:rsid w:val="009B6392"/>
    <w:rsid w:val="009C3513"/>
    <w:rsid w:val="009C4527"/>
    <w:rsid w:val="009D153C"/>
    <w:rsid w:val="009D77F7"/>
    <w:rsid w:val="009F6EE3"/>
    <w:rsid w:val="00A02708"/>
    <w:rsid w:val="00A033FC"/>
    <w:rsid w:val="00A056B9"/>
    <w:rsid w:val="00A1562D"/>
    <w:rsid w:val="00A20C8C"/>
    <w:rsid w:val="00A2257B"/>
    <w:rsid w:val="00A23C08"/>
    <w:rsid w:val="00A24048"/>
    <w:rsid w:val="00A25053"/>
    <w:rsid w:val="00A37FE0"/>
    <w:rsid w:val="00A413CC"/>
    <w:rsid w:val="00A42AB7"/>
    <w:rsid w:val="00A52403"/>
    <w:rsid w:val="00A52875"/>
    <w:rsid w:val="00A55C18"/>
    <w:rsid w:val="00A66838"/>
    <w:rsid w:val="00A72892"/>
    <w:rsid w:val="00A76CEE"/>
    <w:rsid w:val="00A86486"/>
    <w:rsid w:val="00A87588"/>
    <w:rsid w:val="00AA1796"/>
    <w:rsid w:val="00AA2DC2"/>
    <w:rsid w:val="00AA517D"/>
    <w:rsid w:val="00AA7AB5"/>
    <w:rsid w:val="00AB4DB6"/>
    <w:rsid w:val="00AB7444"/>
    <w:rsid w:val="00AC4B33"/>
    <w:rsid w:val="00AC5591"/>
    <w:rsid w:val="00AD1383"/>
    <w:rsid w:val="00AD153F"/>
    <w:rsid w:val="00AD314B"/>
    <w:rsid w:val="00AD3306"/>
    <w:rsid w:val="00AD5404"/>
    <w:rsid w:val="00AF0712"/>
    <w:rsid w:val="00AF26B7"/>
    <w:rsid w:val="00AF296F"/>
    <w:rsid w:val="00AF37EF"/>
    <w:rsid w:val="00AF6E96"/>
    <w:rsid w:val="00B05750"/>
    <w:rsid w:val="00B07963"/>
    <w:rsid w:val="00B07C01"/>
    <w:rsid w:val="00B129B1"/>
    <w:rsid w:val="00B14786"/>
    <w:rsid w:val="00B14991"/>
    <w:rsid w:val="00B154D9"/>
    <w:rsid w:val="00B163B2"/>
    <w:rsid w:val="00B22FF1"/>
    <w:rsid w:val="00B252A8"/>
    <w:rsid w:val="00B26E60"/>
    <w:rsid w:val="00B31386"/>
    <w:rsid w:val="00B31BE9"/>
    <w:rsid w:val="00B31DE8"/>
    <w:rsid w:val="00B31FBF"/>
    <w:rsid w:val="00B357BB"/>
    <w:rsid w:val="00B40BCE"/>
    <w:rsid w:val="00B41229"/>
    <w:rsid w:val="00B4468A"/>
    <w:rsid w:val="00B454C8"/>
    <w:rsid w:val="00B45AFF"/>
    <w:rsid w:val="00B47316"/>
    <w:rsid w:val="00B5357E"/>
    <w:rsid w:val="00B578DC"/>
    <w:rsid w:val="00B60570"/>
    <w:rsid w:val="00B61984"/>
    <w:rsid w:val="00B65A70"/>
    <w:rsid w:val="00B6737B"/>
    <w:rsid w:val="00B77B5A"/>
    <w:rsid w:val="00B83144"/>
    <w:rsid w:val="00B92771"/>
    <w:rsid w:val="00B95414"/>
    <w:rsid w:val="00B96C51"/>
    <w:rsid w:val="00B972AF"/>
    <w:rsid w:val="00BA562E"/>
    <w:rsid w:val="00BA6C0E"/>
    <w:rsid w:val="00BA7387"/>
    <w:rsid w:val="00BB19AA"/>
    <w:rsid w:val="00BB2B5E"/>
    <w:rsid w:val="00BB3C9D"/>
    <w:rsid w:val="00BB6E5D"/>
    <w:rsid w:val="00BB7405"/>
    <w:rsid w:val="00BC162E"/>
    <w:rsid w:val="00BC1C1F"/>
    <w:rsid w:val="00BD04D4"/>
    <w:rsid w:val="00BD0BD6"/>
    <w:rsid w:val="00BD3A90"/>
    <w:rsid w:val="00BD65E8"/>
    <w:rsid w:val="00BD6B30"/>
    <w:rsid w:val="00BF4DE0"/>
    <w:rsid w:val="00BF6126"/>
    <w:rsid w:val="00BF6129"/>
    <w:rsid w:val="00BF6946"/>
    <w:rsid w:val="00C00117"/>
    <w:rsid w:val="00C003B3"/>
    <w:rsid w:val="00C0158D"/>
    <w:rsid w:val="00C03FB5"/>
    <w:rsid w:val="00C047A3"/>
    <w:rsid w:val="00C072CA"/>
    <w:rsid w:val="00C1253D"/>
    <w:rsid w:val="00C160BB"/>
    <w:rsid w:val="00C20312"/>
    <w:rsid w:val="00C20DBF"/>
    <w:rsid w:val="00C21681"/>
    <w:rsid w:val="00C2284B"/>
    <w:rsid w:val="00C23315"/>
    <w:rsid w:val="00C3087F"/>
    <w:rsid w:val="00C374E1"/>
    <w:rsid w:val="00C518B9"/>
    <w:rsid w:val="00C5495B"/>
    <w:rsid w:val="00C55AA1"/>
    <w:rsid w:val="00C642F4"/>
    <w:rsid w:val="00C65D44"/>
    <w:rsid w:val="00C71C0B"/>
    <w:rsid w:val="00C71F5D"/>
    <w:rsid w:val="00C7503F"/>
    <w:rsid w:val="00C82996"/>
    <w:rsid w:val="00C85C23"/>
    <w:rsid w:val="00C87622"/>
    <w:rsid w:val="00CA1D1C"/>
    <w:rsid w:val="00CA2E0C"/>
    <w:rsid w:val="00CB031D"/>
    <w:rsid w:val="00CB737B"/>
    <w:rsid w:val="00CC6895"/>
    <w:rsid w:val="00CE101F"/>
    <w:rsid w:val="00CE1BAE"/>
    <w:rsid w:val="00CE481A"/>
    <w:rsid w:val="00CE5A3F"/>
    <w:rsid w:val="00CF0223"/>
    <w:rsid w:val="00CF3903"/>
    <w:rsid w:val="00CF45F3"/>
    <w:rsid w:val="00D01DE0"/>
    <w:rsid w:val="00D02BAE"/>
    <w:rsid w:val="00D11194"/>
    <w:rsid w:val="00D214E9"/>
    <w:rsid w:val="00D21B71"/>
    <w:rsid w:val="00D242A7"/>
    <w:rsid w:val="00D2433E"/>
    <w:rsid w:val="00D27A5C"/>
    <w:rsid w:val="00D339E9"/>
    <w:rsid w:val="00D3516F"/>
    <w:rsid w:val="00D409F5"/>
    <w:rsid w:val="00D46608"/>
    <w:rsid w:val="00D47D6A"/>
    <w:rsid w:val="00D50760"/>
    <w:rsid w:val="00D528D2"/>
    <w:rsid w:val="00D52D17"/>
    <w:rsid w:val="00D557FF"/>
    <w:rsid w:val="00D56103"/>
    <w:rsid w:val="00D56175"/>
    <w:rsid w:val="00D619B8"/>
    <w:rsid w:val="00D64DF8"/>
    <w:rsid w:val="00D6713A"/>
    <w:rsid w:val="00D7050E"/>
    <w:rsid w:val="00D759F0"/>
    <w:rsid w:val="00D76A1A"/>
    <w:rsid w:val="00D7799F"/>
    <w:rsid w:val="00D80190"/>
    <w:rsid w:val="00D81DCE"/>
    <w:rsid w:val="00D8530B"/>
    <w:rsid w:val="00D85B0A"/>
    <w:rsid w:val="00D86978"/>
    <w:rsid w:val="00D90548"/>
    <w:rsid w:val="00D92C46"/>
    <w:rsid w:val="00D97172"/>
    <w:rsid w:val="00D97EA9"/>
    <w:rsid w:val="00DA13A0"/>
    <w:rsid w:val="00DA19FE"/>
    <w:rsid w:val="00DA6100"/>
    <w:rsid w:val="00DA63A7"/>
    <w:rsid w:val="00DB13B7"/>
    <w:rsid w:val="00DB33D1"/>
    <w:rsid w:val="00DB6E41"/>
    <w:rsid w:val="00DC4834"/>
    <w:rsid w:val="00DC63ED"/>
    <w:rsid w:val="00DD270C"/>
    <w:rsid w:val="00DD5CA1"/>
    <w:rsid w:val="00DD5D33"/>
    <w:rsid w:val="00DE14A9"/>
    <w:rsid w:val="00DE2D03"/>
    <w:rsid w:val="00DE77FF"/>
    <w:rsid w:val="00DE7B03"/>
    <w:rsid w:val="00DE7F5C"/>
    <w:rsid w:val="00DF5C57"/>
    <w:rsid w:val="00E21989"/>
    <w:rsid w:val="00E22E4F"/>
    <w:rsid w:val="00E33D78"/>
    <w:rsid w:val="00E34B4A"/>
    <w:rsid w:val="00E35DA0"/>
    <w:rsid w:val="00E416F3"/>
    <w:rsid w:val="00E42945"/>
    <w:rsid w:val="00E42BEF"/>
    <w:rsid w:val="00E431EC"/>
    <w:rsid w:val="00E463E4"/>
    <w:rsid w:val="00E50F0B"/>
    <w:rsid w:val="00E53B7C"/>
    <w:rsid w:val="00E5427C"/>
    <w:rsid w:val="00E56AD7"/>
    <w:rsid w:val="00E66D1D"/>
    <w:rsid w:val="00E7048E"/>
    <w:rsid w:val="00E717A1"/>
    <w:rsid w:val="00E72434"/>
    <w:rsid w:val="00E84DA4"/>
    <w:rsid w:val="00E852B7"/>
    <w:rsid w:val="00E86FF9"/>
    <w:rsid w:val="00E93EA3"/>
    <w:rsid w:val="00E95F66"/>
    <w:rsid w:val="00E966DA"/>
    <w:rsid w:val="00E9694D"/>
    <w:rsid w:val="00E97931"/>
    <w:rsid w:val="00EA1E54"/>
    <w:rsid w:val="00EA43F4"/>
    <w:rsid w:val="00EA4D62"/>
    <w:rsid w:val="00EA753D"/>
    <w:rsid w:val="00EB421E"/>
    <w:rsid w:val="00EB732B"/>
    <w:rsid w:val="00EB7A25"/>
    <w:rsid w:val="00EC05D1"/>
    <w:rsid w:val="00EC4249"/>
    <w:rsid w:val="00EC796B"/>
    <w:rsid w:val="00ED4FB4"/>
    <w:rsid w:val="00EE0B0D"/>
    <w:rsid w:val="00EE16B2"/>
    <w:rsid w:val="00EF5F01"/>
    <w:rsid w:val="00EF6AFF"/>
    <w:rsid w:val="00F00BF6"/>
    <w:rsid w:val="00F02080"/>
    <w:rsid w:val="00F06C6D"/>
    <w:rsid w:val="00F0728B"/>
    <w:rsid w:val="00F120F6"/>
    <w:rsid w:val="00F2166B"/>
    <w:rsid w:val="00F32B76"/>
    <w:rsid w:val="00F3632E"/>
    <w:rsid w:val="00F44598"/>
    <w:rsid w:val="00F470F6"/>
    <w:rsid w:val="00F471CE"/>
    <w:rsid w:val="00F56244"/>
    <w:rsid w:val="00F579A2"/>
    <w:rsid w:val="00F57DB2"/>
    <w:rsid w:val="00F61178"/>
    <w:rsid w:val="00F63FB6"/>
    <w:rsid w:val="00F74492"/>
    <w:rsid w:val="00F76581"/>
    <w:rsid w:val="00F76FE1"/>
    <w:rsid w:val="00F8799C"/>
    <w:rsid w:val="00F93B8D"/>
    <w:rsid w:val="00FA011C"/>
    <w:rsid w:val="00FA02CA"/>
    <w:rsid w:val="00FA77E8"/>
    <w:rsid w:val="00FB07B5"/>
    <w:rsid w:val="00FB0F06"/>
    <w:rsid w:val="00FB5CAE"/>
    <w:rsid w:val="00FB7DE5"/>
    <w:rsid w:val="00FC103F"/>
    <w:rsid w:val="00FC6DE5"/>
    <w:rsid w:val="00FD07F0"/>
    <w:rsid w:val="00FD4E4C"/>
    <w:rsid w:val="00FE00BD"/>
    <w:rsid w:val="00FE06DF"/>
    <w:rsid w:val="00FE14C4"/>
    <w:rsid w:val="00FE659F"/>
    <w:rsid w:val="00FE79E8"/>
    <w:rsid w:val="00FF1824"/>
    <w:rsid w:val="00FF1C0A"/>
    <w:rsid w:val="00FF3D1A"/>
    <w:rsid w:val="00FF41BE"/>
    <w:rsid w:val="00FF48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D409F5"/>
    <w:pPr>
      <w:spacing w:before="120"/>
      <w:jc w:val="both"/>
    </w:pPr>
  </w:style>
  <w:style w:type="paragraph" w:styleId="Nadpis1">
    <w:name w:val="heading 1"/>
    <w:basedOn w:val="Normln"/>
    <w:next w:val="Normln"/>
    <w:link w:val="Nadpis1Char"/>
    <w:qFormat/>
    <w:locked/>
    <w:rsid w:val="00AC4B33"/>
    <w:pPr>
      <w:keepNext/>
      <w:numPr>
        <w:numId w:val="4"/>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4"/>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4"/>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rsid w:val="00BD6B30"/>
    <w:pPr>
      <w:numPr>
        <w:ilvl w:val="1"/>
        <w:numId w:val="5"/>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table" w:styleId="Mkatabulky">
    <w:name w:val="Table Grid"/>
    <w:basedOn w:val="Normlntabulka"/>
    <w:uiPriority w:val="59"/>
    <w:locked/>
    <w:rsid w:val="00ED4F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D409F5"/>
    <w:pPr>
      <w:spacing w:before="120"/>
      <w:jc w:val="both"/>
    </w:pPr>
  </w:style>
  <w:style w:type="paragraph" w:styleId="Nadpis1">
    <w:name w:val="heading 1"/>
    <w:basedOn w:val="Normln"/>
    <w:next w:val="Normln"/>
    <w:link w:val="Nadpis1Char"/>
    <w:qFormat/>
    <w:locked/>
    <w:rsid w:val="00AC4B33"/>
    <w:pPr>
      <w:keepNext/>
      <w:numPr>
        <w:numId w:val="4"/>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4"/>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4"/>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rsid w:val="00BD6B30"/>
    <w:pPr>
      <w:numPr>
        <w:ilvl w:val="1"/>
        <w:numId w:val="5"/>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table" w:styleId="Mkatabulky">
    <w:name w:val="Table Grid"/>
    <w:basedOn w:val="Normlntabulka"/>
    <w:uiPriority w:val="59"/>
    <w:locked/>
    <w:rsid w:val="00ED4F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oftender.cz/home/profil/99282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ylva.sediva@ceproas.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ubomir.schier@ceproas.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martin.balvin@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softender.cz/home/profil/992824"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4EE5C-E9A2-45CC-8547-BE01CBED5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4435</Words>
  <Characters>26168</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30542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Ševecová Ivana</cp:lastModifiedBy>
  <cp:revision>10</cp:revision>
  <cp:lastPrinted>2014-12-04T12:12:00Z</cp:lastPrinted>
  <dcterms:created xsi:type="dcterms:W3CDTF">2014-12-04T12:12:00Z</dcterms:created>
  <dcterms:modified xsi:type="dcterms:W3CDTF">2014-12-08T08:55:00Z</dcterms:modified>
</cp:coreProperties>
</file>